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5A476" w14:textId="77777777" w:rsidR="00104C32" w:rsidRDefault="002860D3">
      <w:pPr>
        <w:spacing w:line="360" w:lineRule="auto"/>
        <w:ind w:firstLineChars="0" w:firstLine="0"/>
        <w:rPr>
          <w:rFonts w:asciiTheme="minorEastAsia" w:eastAsiaTheme="minorEastAsia" w:hAnsiTheme="minorEastAsia"/>
          <w:b/>
          <w:sz w:val="32"/>
          <w:szCs w:val="24"/>
        </w:rPr>
      </w:pPr>
      <w:r>
        <w:rPr>
          <w:rFonts w:asciiTheme="minorEastAsia" w:eastAsiaTheme="minorEastAsia" w:hAnsiTheme="minorEastAsia" w:hint="eastAsia"/>
          <w:b/>
          <w:sz w:val="32"/>
          <w:szCs w:val="24"/>
        </w:rPr>
        <w:t>第二包：</w:t>
      </w:r>
    </w:p>
    <w:p w14:paraId="53B32D31" w14:textId="77777777" w:rsidR="00104C32" w:rsidRDefault="002860D3">
      <w:pPr>
        <w:spacing w:line="360" w:lineRule="auto"/>
        <w:ind w:firstLineChars="0" w:firstLine="0"/>
        <w:jc w:val="center"/>
        <w:rPr>
          <w:rFonts w:asciiTheme="minorEastAsia" w:eastAsiaTheme="minorEastAsia" w:hAnsiTheme="minorEastAsia"/>
          <w:b/>
          <w:sz w:val="40"/>
          <w:szCs w:val="36"/>
        </w:rPr>
      </w:pPr>
      <w:r>
        <w:rPr>
          <w:rFonts w:asciiTheme="minorEastAsia" w:eastAsiaTheme="minorEastAsia" w:hAnsiTheme="minorEastAsia" w:hint="eastAsia"/>
          <w:b/>
          <w:sz w:val="40"/>
          <w:szCs w:val="36"/>
        </w:rPr>
        <w:t>北京市地质矿产勘查院</w:t>
      </w:r>
    </w:p>
    <w:p w14:paraId="1BD9810D" w14:textId="77777777" w:rsidR="00104C32" w:rsidRDefault="002860D3">
      <w:pPr>
        <w:spacing w:line="360" w:lineRule="auto"/>
        <w:ind w:firstLineChars="0" w:firstLine="0"/>
        <w:jc w:val="center"/>
        <w:rPr>
          <w:rFonts w:asciiTheme="minorEastAsia" w:eastAsiaTheme="minorEastAsia" w:hAnsiTheme="minorEastAsia"/>
          <w:b/>
          <w:sz w:val="40"/>
          <w:szCs w:val="36"/>
        </w:rPr>
      </w:pPr>
      <w:r>
        <w:rPr>
          <w:rFonts w:asciiTheme="minorEastAsia" w:eastAsiaTheme="minorEastAsia" w:hAnsiTheme="minorEastAsia" w:hint="eastAsia"/>
          <w:b/>
          <w:sz w:val="40"/>
          <w:szCs w:val="36"/>
        </w:rPr>
        <w:t>基础软硬件维护服务项目内容及技术要求</w:t>
      </w:r>
    </w:p>
    <w:p w14:paraId="023897CF" w14:textId="77777777" w:rsidR="00104C32" w:rsidRDefault="002860D3">
      <w:pPr>
        <w:pStyle w:val="aff"/>
        <w:numPr>
          <w:ilvl w:val="0"/>
          <w:numId w:val="4"/>
        </w:numPr>
        <w:spacing w:line="360" w:lineRule="auto"/>
        <w:ind w:firstLineChars="0"/>
        <w:rPr>
          <w:rFonts w:asciiTheme="minorEastAsia" w:eastAsiaTheme="minorEastAsia" w:hAnsiTheme="minorEastAsia"/>
        </w:rPr>
      </w:pPr>
      <w:bookmarkStart w:id="0" w:name="_Toc139272071"/>
      <w:r>
        <w:rPr>
          <w:rFonts w:asciiTheme="minorEastAsia" w:eastAsiaTheme="minorEastAsia" w:hAnsiTheme="minorEastAsia" w:hint="eastAsia"/>
        </w:rPr>
        <w:t>项目内容</w:t>
      </w:r>
    </w:p>
    <w:tbl>
      <w:tblPr>
        <w:tblW w:w="5000" w:type="pct"/>
        <w:jc w:val="center"/>
        <w:tblLook w:val="04A0" w:firstRow="1" w:lastRow="0" w:firstColumn="1" w:lastColumn="0" w:noHBand="0" w:noVBand="1"/>
      </w:tblPr>
      <w:tblGrid>
        <w:gridCol w:w="523"/>
        <w:gridCol w:w="1136"/>
        <w:gridCol w:w="1284"/>
        <w:gridCol w:w="1284"/>
        <w:gridCol w:w="829"/>
        <w:gridCol w:w="884"/>
        <w:gridCol w:w="884"/>
        <w:gridCol w:w="829"/>
        <w:gridCol w:w="1952"/>
      </w:tblGrid>
      <w:tr w:rsidR="00104C32" w14:paraId="24C0F6DA" w14:textId="77777777">
        <w:trPr>
          <w:trHeight w:val="1657"/>
          <w:jc w:val="center"/>
        </w:trPr>
        <w:tc>
          <w:tcPr>
            <w:tcW w:w="5000" w:type="pct"/>
            <w:gridSpan w:val="9"/>
            <w:tcBorders>
              <w:top w:val="nil"/>
              <w:left w:val="nil"/>
              <w:bottom w:val="single" w:sz="4" w:space="0" w:color="auto"/>
              <w:right w:val="nil"/>
            </w:tcBorders>
            <w:shd w:val="clear" w:color="auto" w:fill="auto"/>
            <w:noWrap/>
            <w:vAlign w:val="center"/>
          </w:tcPr>
          <w:p w14:paraId="502489A2" w14:textId="77777777" w:rsidR="00104C32" w:rsidRDefault="002860D3">
            <w:pPr>
              <w:widowControl/>
              <w:spacing w:before="0" w:line="360" w:lineRule="auto"/>
              <w:ind w:firstLineChars="0" w:firstLine="0"/>
              <w:jc w:val="center"/>
              <w:rPr>
                <w:rFonts w:asciiTheme="minorEastAsia" w:eastAsiaTheme="minorEastAsia" w:hAnsiTheme="minorEastAsia" w:cs="宋体"/>
                <w:b/>
                <w:bCs/>
                <w:color w:val="000000"/>
                <w:kern w:val="0"/>
                <w:sz w:val="40"/>
                <w:szCs w:val="40"/>
              </w:rPr>
            </w:pPr>
            <w:r>
              <w:rPr>
                <w:rFonts w:asciiTheme="minorEastAsia" w:eastAsiaTheme="minorEastAsia" w:hAnsiTheme="minorEastAsia" w:cs="宋体" w:hint="eastAsia"/>
                <w:b/>
                <w:bCs/>
                <w:color w:val="000000"/>
                <w:kern w:val="0"/>
                <w:sz w:val="40"/>
                <w:szCs w:val="40"/>
              </w:rPr>
              <w:t>202</w:t>
            </w:r>
            <w:r>
              <w:rPr>
                <w:rFonts w:asciiTheme="minorEastAsia" w:eastAsiaTheme="minorEastAsia" w:hAnsiTheme="minorEastAsia" w:cs="宋体"/>
                <w:b/>
                <w:bCs/>
                <w:color w:val="000000"/>
                <w:kern w:val="0"/>
                <w:sz w:val="40"/>
                <w:szCs w:val="40"/>
              </w:rPr>
              <w:t>2</w:t>
            </w:r>
            <w:r>
              <w:rPr>
                <w:rFonts w:asciiTheme="minorEastAsia" w:eastAsiaTheme="minorEastAsia" w:hAnsiTheme="minorEastAsia" w:cs="宋体" w:hint="eastAsia"/>
                <w:b/>
                <w:bCs/>
                <w:color w:val="000000"/>
                <w:kern w:val="0"/>
                <w:sz w:val="40"/>
                <w:szCs w:val="40"/>
              </w:rPr>
              <w:t>年基础软硬件维护需求表</w:t>
            </w:r>
          </w:p>
        </w:tc>
      </w:tr>
      <w:tr w:rsidR="00104C32" w14:paraId="036557CC" w14:textId="77777777">
        <w:trPr>
          <w:trHeight w:val="288"/>
          <w:jc w:val="center"/>
        </w:trPr>
        <w:tc>
          <w:tcPr>
            <w:tcW w:w="256" w:type="pct"/>
            <w:tcBorders>
              <w:top w:val="nil"/>
              <w:left w:val="single" w:sz="4" w:space="0" w:color="auto"/>
              <w:bottom w:val="single" w:sz="4" w:space="0" w:color="auto"/>
              <w:right w:val="single" w:sz="4" w:space="0" w:color="auto"/>
            </w:tcBorders>
            <w:shd w:val="clear" w:color="auto" w:fill="auto"/>
            <w:noWrap/>
            <w:vAlign w:val="center"/>
          </w:tcPr>
          <w:p w14:paraId="19CAE25D" w14:textId="77777777" w:rsidR="00104C32" w:rsidRDefault="002860D3">
            <w:pPr>
              <w:widowControl/>
              <w:spacing w:before="0" w:line="360" w:lineRule="auto"/>
              <w:ind w:firstLineChars="0" w:firstLine="0"/>
              <w:jc w:val="left"/>
              <w:rPr>
                <w:rFonts w:asciiTheme="minorEastAsia" w:eastAsiaTheme="minorEastAsia" w:hAnsiTheme="minorEastAsia" w:cs="宋体"/>
                <w:b/>
                <w:bCs/>
                <w:color w:val="000000"/>
                <w:kern w:val="0"/>
                <w:szCs w:val="24"/>
              </w:rPr>
            </w:pPr>
            <w:r>
              <w:rPr>
                <w:rFonts w:asciiTheme="minorEastAsia" w:eastAsiaTheme="minorEastAsia" w:hAnsiTheme="minorEastAsia" w:cs="宋体" w:hint="eastAsia"/>
                <w:b/>
                <w:bCs/>
                <w:color w:val="000000"/>
                <w:kern w:val="0"/>
                <w:szCs w:val="24"/>
              </w:rPr>
              <w:t>序号</w:t>
            </w:r>
          </w:p>
        </w:tc>
        <w:tc>
          <w:tcPr>
            <w:tcW w:w="540" w:type="pct"/>
            <w:tcBorders>
              <w:top w:val="nil"/>
              <w:left w:val="nil"/>
              <w:bottom w:val="single" w:sz="4" w:space="0" w:color="auto"/>
              <w:right w:val="single" w:sz="4" w:space="0" w:color="auto"/>
            </w:tcBorders>
            <w:shd w:val="clear" w:color="auto" w:fill="auto"/>
            <w:noWrap/>
            <w:vAlign w:val="center"/>
          </w:tcPr>
          <w:p w14:paraId="175AC31C" w14:textId="77777777" w:rsidR="00104C32" w:rsidRDefault="002860D3">
            <w:pPr>
              <w:widowControl/>
              <w:spacing w:before="0" w:line="360" w:lineRule="auto"/>
              <w:ind w:firstLineChars="0" w:firstLine="0"/>
              <w:jc w:val="left"/>
              <w:rPr>
                <w:rFonts w:asciiTheme="minorEastAsia" w:eastAsiaTheme="minorEastAsia" w:hAnsiTheme="minorEastAsia" w:cs="宋体"/>
                <w:b/>
                <w:bCs/>
                <w:color w:val="000000"/>
                <w:kern w:val="0"/>
                <w:szCs w:val="24"/>
              </w:rPr>
            </w:pPr>
            <w:r>
              <w:rPr>
                <w:rFonts w:asciiTheme="minorEastAsia" w:eastAsiaTheme="minorEastAsia" w:hAnsiTheme="minorEastAsia" w:cs="宋体" w:hint="eastAsia"/>
                <w:b/>
                <w:bCs/>
                <w:color w:val="000000"/>
                <w:kern w:val="0"/>
                <w:szCs w:val="24"/>
              </w:rPr>
              <w:t>资产国标大类</w:t>
            </w:r>
          </w:p>
        </w:tc>
        <w:tc>
          <w:tcPr>
            <w:tcW w:w="682" w:type="pct"/>
            <w:tcBorders>
              <w:top w:val="nil"/>
              <w:left w:val="nil"/>
              <w:bottom w:val="single" w:sz="4" w:space="0" w:color="auto"/>
              <w:right w:val="single" w:sz="4" w:space="0" w:color="auto"/>
            </w:tcBorders>
            <w:shd w:val="clear" w:color="auto" w:fill="auto"/>
            <w:noWrap/>
            <w:vAlign w:val="center"/>
          </w:tcPr>
          <w:p w14:paraId="0FFBBAED" w14:textId="77777777" w:rsidR="00104C32" w:rsidRDefault="002860D3">
            <w:pPr>
              <w:widowControl/>
              <w:spacing w:before="0" w:line="360" w:lineRule="auto"/>
              <w:ind w:firstLineChars="0" w:firstLine="0"/>
              <w:jc w:val="left"/>
              <w:rPr>
                <w:rFonts w:asciiTheme="minorEastAsia" w:eastAsiaTheme="minorEastAsia" w:hAnsiTheme="minorEastAsia" w:cs="宋体"/>
                <w:b/>
                <w:bCs/>
                <w:color w:val="000000"/>
                <w:kern w:val="0"/>
                <w:szCs w:val="24"/>
              </w:rPr>
            </w:pPr>
            <w:r>
              <w:rPr>
                <w:rFonts w:asciiTheme="minorEastAsia" w:eastAsiaTheme="minorEastAsia" w:hAnsiTheme="minorEastAsia" w:cs="宋体" w:hint="eastAsia"/>
                <w:b/>
                <w:bCs/>
                <w:color w:val="000000"/>
                <w:kern w:val="0"/>
                <w:szCs w:val="24"/>
              </w:rPr>
              <w:t>资产分类</w:t>
            </w:r>
          </w:p>
        </w:tc>
        <w:tc>
          <w:tcPr>
            <w:tcW w:w="682" w:type="pct"/>
            <w:tcBorders>
              <w:top w:val="nil"/>
              <w:left w:val="nil"/>
              <w:bottom w:val="single" w:sz="4" w:space="0" w:color="auto"/>
              <w:right w:val="single" w:sz="4" w:space="0" w:color="auto"/>
            </w:tcBorders>
            <w:shd w:val="clear" w:color="auto" w:fill="auto"/>
            <w:noWrap/>
            <w:vAlign w:val="center"/>
          </w:tcPr>
          <w:p w14:paraId="473EE0F3" w14:textId="77777777" w:rsidR="00104C32" w:rsidRDefault="002860D3">
            <w:pPr>
              <w:widowControl/>
              <w:spacing w:before="0" w:line="360" w:lineRule="auto"/>
              <w:ind w:firstLineChars="0" w:firstLine="0"/>
              <w:jc w:val="left"/>
              <w:rPr>
                <w:rFonts w:asciiTheme="minorEastAsia" w:eastAsiaTheme="minorEastAsia" w:hAnsiTheme="minorEastAsia" w:cs="宋体"/>
                <w:b/>
                <w:bCs/>
                <w:color w:val="000000"/>
                <w:kern w:val="0"/>
                <w:szCs w:val="24"/>
              </w:rPr>
            </w:pPr>
            <w:r>
              <w:rPr>
                <w:rFonts w:asciiTheme="minorEastAsia" w:eastAsiaTheme="minorEastAsia" w:hAnsiTheme="minorEastAsia" w:cs="宋体" w:hint="eastAsia"/>
                <w:b/>
                <w:bCs/>
                <w:color w:val="000000"/>
                <w:kern w:val="0"/>
                <w:szCs w:val="24"/>
              </w:rPr>
              <w:t>资产名称</w:t>
            </w:r>
          </w:p>
        </w:tc>
        <w:tc>
          <w:tcPr>
            <w:tcW w:w="397" w:type="pct"/>
            <w:tcBorders>
              <w:top w:val="nil"/>
              <w:left w:val="nil"/>
              <w:bottom w:val="single" w:sz="4" w:space="0" w:color="auto"/>
              <w:right w:val="single" w:sz="4" w:space="0" w:color="auto"/>
            </w:tcBorders>
            <w:shd w:val="clear" w:color="auto" w:fill="auto"/>
            <w:noWrap/>
            <w:vAlign w:val="center"/>
          </w:tcPr>
          <w:p w14:paraId="5248B5B9" w14:textId="77777777" w:rsidR="00104C32" w:rsidRDefault="002860D3">
            <w:pPr>
              <w:widowControl/>
              <w:spacing w:before="0" w:line="360" w:lineRule="auto"/>
              <w:ind w:firstLineChars="0" w:firstLine="0"/>
              <w:jc w:val="left"/>
              <w:rPr>
                <w:rFonts w:asciiTheme="minorEastAsia" w:eastAsiaTheme="minorEastAsia" w:hAnsiTheme="minorEastAsia" w:cs="宋体"/>
                <w:b/>
                <w:bCs/>
                <w:color w:val="000000"/>
                <w:kern w:val="0"/>
                <w:szCs w:val="24"/>
              </w:rPr>
            </w:pPr>
            <w:r>
              <w:rPr>
                <w:rFonts w:asciiTheme="minorEastAsia" w:eastAsiaTheme="minorEastAsia" w:hAnsiTheme="minorEastAsia" w:cs="宋体" w:hint="eastAsia"/>
                <w:b/>
                <w:bCs/>
                <w:color w:val="000000"/>
                <w:kern w:val="0"/>
                <w:szCs w:val="24"/>
              </w:rPr>
              <w:t>价值类型</w:t>
            </w:r>
          </w:p>
        </w:tc>
        <w:tc>
          <w:tcPr>
            <w:tcW w:w="540" w:type="pct"/>
            <w:tcBorders>
              <w:top w:val="nil"/>
              <w:left w:val="nil"/>
              <w:bottom w:val="single" w:sz="4" w:space="0" w:color="auto"/>
              <w:right w:val="single" w:sz="4" w:space="0" w:color="auto"/>
            </w:tcBorders>
            <w:shd w:val="clear" w:color="auto" w:fill="auto"/>
            <w:noWrap/>
            <w:vAlign w:val="center"/>
          </w:tcPr>
          <w:p w14:paraId="4A70662E" w14:textId="77777777" w:rsidR="00104C32" w:rsidRDefault="002860D3">
            <w:pPr>
              <w:widowControl/>
              <w:spacing w:before="0" w:line="360" w:lineRule="auto"/>
              <w:ind w:firstLineChars="0" w:firstLine="0"/>
              <w:jc w:val="center"/>
              <w:rPr>
                <w:rFonts w:asciiTheme="minorEastAsia" w:eastAsiaTheme="minorEastAsia" w:hAnsiTheme="minorEastAsia" w:cs="宋体"/>
                <w:b/>
                <w:bCs/>
                <w:color w:val="000000"/>
                <w:kern w:val="0"/>
                <w:szCs w:val="24"/>
              </w:rPr>
            </w:pPr>
            <w:r>
              <w:rPr>
                <w:rFonts w:asciiTheme="minorEastAsia" w:eastAsiaTheme="minorEastAsia" w:hAnsiTheme="minorEastAsia" w:cs="宋体" w:hint="eastAsia"/>
                <w:b/>
                <w:bCs/>
                <w:color w:val="000000"/>
                <w:kern w:val="0"/>
                <w:szCs w:val="24"/>
              </w:rPr>
              <w:t>价值</w:t>
            </w:r>
          </w:p>
        </w:tc>
        <w:tc>
          <w:tcPr>
            <w:tcW w:w="469" w:type="pct"/>
            <w:tcBorders>
              <w:top w:val="nil"/>
              <w:left w:val="nil"/>
              <w:bottom w:val="single" w:sz="4" w:space="0" w:color="auto"/>
              <w:right w:val="single" w:sz="4" w:space="0" w:color="auto"/>
            </w:tcBorders>
            <w:shd w:val="clear" w:color="auto" w:fill="auto"/>
            <w:noWrap/>
            <w:vAlign w:val="center"/>
          </w:tcPr>
          <w:p w14:paraId="550CC2BC" w14:textId="77777777" w:rsidR="00104C32" w:rsidRDefault="002860D3">
            <w:pPr>
              <w:widowControl/>
              <w:spacing w:before="0" w:line="360" w:lineRule="auto"/>
              <w:ind w:firstLineChars="0" w:firstLine="0"/>
              <w:jc w:val="left"/>
              <w:rPr>
                <w:rFonts w:asciiTheme="minorEastAsia" w:eastAsiaTheme="minorEastAsia" w:hAnsiTheme="minorEastAsia" w:cs="宋体"/>
                <w:b/>
                <w:bCs/>
                <w:color w:val="000000"/>
                <w:kern w:val="0"/>
                <w:szCs w:val="24"/>
              </w:rPr>
            </w:pPr>
            <w:r>
              <w:rPr>
                <w:rFonts w:asciiTheme="minorEastAsia" w:eastAsiaTheme="minorEastAsia" w:hAnsiTheme="minorEastAsia" w:cs="宋体" w:hint="eastAsia"/>
                <w:b/>
                <w:bCs/>
                <w:color w:val="000000"/>
                <w:kern w:val="0"/>
                <w:szCs w:val="24"/>
              </w:rPr>
              <w:t>取得日期</w:t>
            </w:r>
          </w:p>
        </w:tc>
        <w:tc>
          <w:tcPr>
            <w:tcW w:w="397" w:type="pct"/>
            <w:tcBorders>
              <w:top w:val="nil"/>
              <w:left w:val="nil"/>
              <w:bottom w:val="single" w:sz="4" w:space="0" w:color="auto"/>
              <w:right w:val="single" w:sz="4" w:space="0" w:color="auto"/>
            </w:tcBorders>
            <w:shd w:val="clear" w:color="auto" w:fill="auto"/>
            <w:noWrap/>
            <w:vAlign w:val="center"/>
          </w:tcPr>
          <w:p w14:paraId="65977FD6" w14:textId="77777777" w:rsidR="00104C32" w:rsidRDefault="002860D3">
            <w:pPr>
              <w:widowControl/>
              <w:spacing w:before="0" w:line="360" w:lineRule="auto"/>
              <w:ind w:firstLineChars="0" w:firstLine="0"/>
              <w:jc w:val="left"/>
              <w:rPr>
                <w:rFonts w:asciiTheme="minorEastAsia" w:eastAsiaTheme="minorEastAsia" w:hAnsiTheme="minorEastAsia" w:cs="宋体"/>
                <w:b/>
                <w:bCs/>
                <w:color w:val="000000"/>
                <w:kern w:val="0"/>
                <w:szCs w:val="24"/>
              </w:rPr>
            </w:pPr>
            <w:r>
              <w:rPr>
                <w:rFonts w:asciiTheme="minorEastAsia" w:eastAsiaTheme="minorEastAsia" w:hAnsiTheme="minorEastAsia" w:cs="宋体" w:hint="eastAsia"/>
                <w:b/>
                <w:bCs/>
                <w:color w:val="000000"/>
                <w:kern w:val="0"/>
                <w:szCs w:val="24"/>
              </w:rPr>
              <w:t>使用状况</w:t>
            </w:r>
          </w:p>
        </w:tc>
        <w:tc>
          <w:tcPr>
            <w:tcW w:w="1038" w:type="pct"/>
            <w:tcBorders>
              <w:top w:val="nil"/>
              <w:left w:val="nil"/>
              <w:bottom w:val="single" w:sz="4" w:space="0" w:color="auto"/>
              <w:right w:val="single" w:sz="4" w:space="0" w:color="auto"/>
            </w:tcBorders>
            <w:shd w:val="clear" w:color="auto" w:fill="auto"/>
            <w:noWrap/>
            <w:vAlign w:val="center"/>
          </w:tcPr>
          <w:p w14:paraId="001010E9" w14:textId="77777777" w:rsidR="00104C32" w:rsidRDefault="002860D3">
            <w:pPr>
              <w:widowControl/>
              <w:spacing w:before="0" w:line="360" w:lineRule="auto"/>
              <w:ind w:firstLineChars="0" w:firstLine="0"/>
              <w:jc w:val="left"/>
              <w:rPr>
                <w:rFonts w:asciiTheme="minorEastAsia" w:eastAsiaTheme="minorEastAsia" w:hAnsiTheme="minorEastAsia" w:cs="宋体"/>
                <w:b/>
                <w:bCs/>
                <w:color w:val="000000"/>
                <w:kern w:val="0"/>
                <w:szCs w:val="24"/>
              </w:rPr>
            </w:pPr>
            <w:r>
              <w:rPr>
                <w:rFonts w:asciiTheme="minorEastAsia" w:eastAsiaTheme="minorEastAsia" w:hAnsiTheme="minorEastAsia" w:cs="宋体" w:hint="eastAsia"/>
                <w:b/>
                <w:bCs/>
                <w:color w:val="000000"/>
                <w:kern w:val="0"/>
                <w:szCs w:val="24"/>
              </w:rPr>
              <w:t>规格型号</w:t>
            </w:r>
          </w:p>
        </w:tc>
      </w:tr>
      <w:tr w:rsidR="00104C32" w14:paraId="17C5F426" w14:textId="77777777">
        <w:trPr>
          <w:trHeight w:val="288"/>
          <w:jc w:val="center"/>
        </w:trPr>
        <w:tc>
          <w:tcPr>
            <w:tcW w:w="256" w:type="pct"/>
            <w:tcBorders>
              <w:top w:val="nil"/>
              <w:left w:val="single" w:sz="4" w:space="0" w:color="auto"/>
              <w:bottom w:val="single" w:sz="4" w:space="0" w:color="auto"/>
              <w:right w:val="single" w:sz="4" w:space="0" w:color="auto"/>
            </w:tcBorders>
            <w:shd w:val="clear" w:color="auto" w:fill="auto"/>
            <w:noWrap/>
            <w:vAlign w:val="center"/>
          </w:tcPr>
          <w:p w14:paraId="61E5D379" w14:textId="77777777" w:rsidR="00104C32" w:rsidRDefault="002860D3">
            <w:pPr>
              <w:widowControl/>
              <w:spacing w:before="0" w:line="36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w:t>
            </w:r>
          </w:p>
        </w:tc>
        <w:tc>
          <w:tcPr>
            <w:tcW w:w="540" w:type="pct"/>
            <w:tcBorders>
              <w:top w:val="nil"/>
              <w:left w:val="nil"/>
              <w:bottom w:val="single" w:sz="4" w:space="0" w:color="auto"/>
              <w:right w:val="single" w:sz="4" w:space="0" w:color="auto"/>
            </w:tcBorders>
            <w:shd w:val="clear" w:color="auto" w:fill="auto"/>
            <w:noWrap/>
            <w:vAlign w:val="center"/>
          </w:tcPr>
          <w:p w14:paraId="48EEB074"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无形资产</w:t>
            </w:r>
          </w:p>
        </w:tc>
        <w:tc>
          <w:tcPr>
            <w:tcW w:w="682" w:type="pct"/>
            <w:tcBorders>
              <w:top w:val="nil"/>
              <w:left w:val="nil"/>
              <w:bottom w:val="single" w:sz="4" w:space="0" w:color="auto"/>
              <w:right w:val="single" w:sz="4" w:space="0" w:color="auto"/>
            </w:tcBorders>
            <w:shd w:val="clear" w:color="auto" w:fill="auto"/>
            <w:noWrap/>
            <w:vAlign w:val="center"/>
          </w:tcPr>
          <w:p w14:paraId="07F41E32"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应用软件</w:t>
            </w:r>
          </w:p>
        </w:tc>
        <w:tc>
          <w:tcPr>
            <w:tcW w:w="682" w:type="pct"/>
            <w:tcBorders>
              <w:top w:val="nil"/>
              <w:left w:val="nil"/>
              <w:bottom w:val="single" w:sz="4" w:space="0" w:color="auto"/>
              <w:right w:val="single" w:sz="4" w:space="0" w:color="auto"/>
            </w:tcBorders>
            <w:shd w:val="clear" w:color="auto" w:fill="auto"/>
            <w:vAlign w:val="center"/>
          </w:tcPr>
          <w:p w14:paraId="3B3725A7"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吉大正元证书应用软件</w:t>
            </w:r>
          </w:p>
        </w:tc>
        <w:tc>
          <w:tcPr>
            <w:tcW w:w="397" w:type="pct"/>
            <w:tcBorders>
              <w:top w:val="nil"/>
              <w:left w:val="nil"/>
              <w:bottom w:val="single" w:sz="4" w:space="0" w:color="auto"/>
              <w:right w:val="single" w:sz="4" w:space="0" w:color="auto"/>
            </w:tcBorders>
            <w:shd w:val="clear" w:color="auto" w:fill="auto"/>
            <w:noWrap/>
            <w:vAlign w:val="center"/>
          </w:tcPr>
          <w:p w14:paraId="4DAC4811" w14:textId="77777777" w:rsidR="00104C32" w:rsidRDefault="002860D3">
            <w:pPr>
              <w:widowControl/>
              <w:spacing w:before="0" w:line="36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原值</w:t>
            </w:r>
          </w:p>
        </w:tc>
        <w:tc>
          <w:tcPr>
            <w:tcW w:w="540" w:type="pct"/>
            <w:tcBorders>
              <w:top w:val="nil"/>
              <w:left w:val="nil"/>
              <w:bottom w:val="single" w:sz="4" w:space="0" w:color="auto"/>
              <w:right w:val="single" w:sz="4" w:space="0" w:color="auto"/>
            </w:tcBorders>
            <w:shd w:val="clear" w:color="auto" w:fill="auto"/>
            <w:noWrap/>
            <w:vAlign w:val="center"/>
          </w:tcPr>
          <w:p w14:paraId="65558A31" w14:textId="77777777" w:rsidR="00104C32" w:rsidRDefault="002860D3">
            <w:pPr>
              <w:widowControl/>
              <w:spacing w:before="0" w:line="360" w:lineRule="auto"/>
              <w:ind w:firstLineChars="0" w:firstLine="0"/>
              <w:jc w:val="righ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116,400.00 </w:t>
            </w:r>
          </w:p>
        </w:tc>
        <w:tc>
          <w:tcPr>
            <w:tcW w:w="469" w:type="pct"/>
            <w:tcBorders>
              <w:top w:val="nil"/>
              <w:left w:val="nil"/>
              <w:bottom w:val="single" w:sz="4" w:space="0" w:color="auto"/>
              <w:right w:val="single" w:sz="4" w:space="0" w:color="auto"/>
            </w:tcBorders>
            <w:shd w:val="clear" w:color="auto" w:fill="auto"/>
            <w:noWrap/>
            <w:vAlign w:val="center"/>
          </w:tcPr>
          <w:p w14:paraId="1DA367B9"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2014-06-13</w:t>
            </w:r>
          </w:p>
        </w:tc>
        <w:tc>
          <w:tcPr>
            <w:tcW w:w="397" w:type="pct"/>
            <w:tcBorders>
              <w:top w:val="nil"/>
              <w:left w:val="nil"/>
              <w:bottom w:val="single" w:sz="4" w:space="0" w:color="auto"/>
              <w:right w:val="single" w:sz="4" w:space="0" w:color="auto"/>
            </w:tcBorders>
            <w:shd w:val="clear" w:color="auto" w:fill="auto"/>
            <w:noWrap/>
            <w:vAlign w:val="center"/>
          </w:tcPr>
          <w:p w14:paraId="20CEE998"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在用</w:t>
            </w:r>
          </w:p>
        </w:tc>
        <w:tc>
          <w:tcPr>
            <w:tcW w:w="1038" w:type="pct"/>
            <w:tcBorders>
              <w:top w:val="nil"/>
              <w:left w:val="nil"/>
              <w:bottom w:val="single" w:sz="4" w:space="0" w:color="auto"/>
              <w:right w:val="single" w:sz="4" w:space="0" w:color="auto"/>
            </w:tcBorders>
            <w:shd w:val="clear" w:color="auto" w:fill="auto"/>
            <w:noWrap/>
            <w:vAlign w:val="center"/>
          </w:tcPr>
          <w:p w14:paraId="3CE42756"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吉大正元证书应用软件</w:t>
            </w:r>
          </w:p>
        </w:tc>
      </w:tr>
      <w:tr w:rsidR="00104C32" w14:paraId="7253BC9A" w14:textId="77777777">
        <w:trPr>
          <w:trHeight w:val="432"/>
          <w:jc w:val="center"/>
        </w:trPr>
        <w:tc>
          <w:tcPr>
            <w:tcW w:w="256" w:type="pct"/>
            <w:tcBorders>
              <w:top w:val="nil"/>
              <w:left w:val="single" w:sz="4" w:space="0" w:color="auto"/>
              <w:bottom w:val="single" w:sz="4" w:space="0" w:color="auto"/>
              <w:right w:val="single" w:sz="4" w:space="0" w:color="auto"/>
            </w:tcBorders>
            <w:shd w:val="clear" w:color="auto" w:fill="auto"/>
            <w:noWrap/>
            <w:vAlign w:val="center"/>
          </w:tcPr>
          <w:p w14:paraId="20340A7B" w14:textId="77777777" w:rsidR="00104C32" w:rsidRDefault="002860D3">
            <w:pPr>
              <w:widowControl/>
              <w:spacing w:before="0" w:line="36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2</w:t>
            </w:r>
          </w:p>
        </w:tc>
        <w:tc>
          <w:tcPr>
            <w:tcW w:w="540" w:type="pct"/>
            <w:tcBorders>
              <w:top w:val="nil"/>
              <w:left w:val="nil"/>
              <w:bottom w:val="single" w:sz="4" w:space="0" w:color="auto"/>
              <w:right w:val="single" w:sz="4" w:space="0" w:color="auto"/>
            </w:tcBorders>
            <w:shd w:val="clear" w:color="auto" w:fill="auto"/>
            <w:noWrap/>
            <w:vAlign w:val="center"/>
          </w:tcPr>
          <w:p w14:paraId="0782DEC3"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无形资产</w:t>
            </w:r>
          </w:p>
        </w:tc>
        <w:tc>
          <w:tcPr>
            <w:tcW w:w="682" w:type="pct"/>
            <w:tcBorders>
              <w:top w:val="nil"/>
              <w:left w:val="nil"/>
              <w:bottom w:val="single" w:sz="4" w:space="0" w:color="auto"/>
              <w:right w:val="single" w:sz="4" w:space="0" w:color="auto"/>
            </w:tcBorders>
            <w:shd w:val="clear" w:color="auto" w:fill="auto"/>
            <w:noWrap/>
            <w:vAlign w:val="center"/>
          </w:tcPr>
          <w:p w14:paraId="42A89CA8"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应用软件</w:t>
            </w:r>
          </w:p>
        </w:tc>
        <w:tc>
          <w:tcPr>
            <w:tcW w:w="682" w:type="pct"/>
            <w:tcBorders>
              <w:top w:val="nil"/>
              <w:left w:val="nil"/>
              <w:bottom w:val="single" w:sz="4" w:space="0" w:color="auto"/>
              <w:right w:val="single" w:sz="4" w:space="0" w:color="auto"/>
            </w:tcBorders>
            <w:shd w:val="clear" w:color="auto" w:fill="auto"/>
            <w:vAlign w:val="center"/>
          </w:tcPr>
          <w:p w14:paraId="598EAD40"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网络身份认证与访问控制软件</w:t>
            </w:r>
          </w:p>
        </w:tc>
        <w:tc>
          <w:tcPr>
            <w:tcW w:w="397" w:type="pct"/>
            <w:tcBorders>
              <w:top w:val="nil"/>
              <w:left w:val="nil"/>
              <w:bottom w:val="single" w:sz="4" w:space="0" w:color="auto"/>
              <w:right w:val="single" w:sz="4" w:space="0" w:color="auto"/>
            </w:tcBorders>
            <w:shd w:val="clear" w:color="auto" w:fill="auto"/>
            <w:noWrap/>
            <w:vAlign w:val="center"/>
          </w:tcPr>
          <w:p w14:paraId="51995062" w14:textId="77777777" w:rsidR="00104C32" w:rsidRDefault="002860D3">
            <w:pPr>
              <w:widowControl/>
              <w:spacing w:before="0" w:line="36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原值</w:t>
            </w:r>
          </w:p>
        </w:tc>
        <w:tc>
          <w:tcPr>
            <w:tcW w:w="540" w:type="pct"/>
            <w:tcBorders>
              <w:top w:val="nil"/>
              <w:left w:val="nil"/>
              <w:bottom w:val="single" w:sz="4" w:space="0" w:color="auto"/>
              <w:right w:val="single" w:sz="4" w:space="0" w:color="auto"/>
            </w:tcBorders>
            <w:shd w:val="clear" w:color="auto" w:fill="auto"/>
            <w:noWrap/>
            <w:vAlign w:val="center"/>
          </w:tcPr>
          <w:p w14:paraId="01AD9B2B" w14:textId="77777777" w:rsidR="00104C32" w:rsidRDefault="002860D3">
            <w:pPr>
              <w:widowControl/>
              <w:spacing w:before="0" w:line="360" w:lineRule="auto"/>
              <w:ind w:firstLineChars="0" w:firstLine="0"/>
              <w:jc w:val="righ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140,650.00 </w:t>
            </w:r>
          </w:p>
        </w:tc>
        <w:tc>
          <w:tcPr>
            <w:tcW w:w="469" w:type="pct"/>
            <w:tcBorders>
              <w:top w:val="nil"/>
              <w:left w:val="nil"/>
              <w:bottom w:val="single" w:sz="4" w:space="0" w:color="auto"/>
              <w:right w:val="single" w:sz="4" w:space="0" w:color="auto"/>
            </w:tcBorders>
            <w:shd w:val="clear" w:color="auto" w:fill="auto"/>
            <w:noWrap/>
            <w:vAlign w:val="center"/>
          </w:tcPr>
          <w:p w14:paraId="7C2672BF"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2014-06-13</w:t>
            </w:r>
          </w:p>
        </w:tc>
        <w:tc>
          <w:tcPr>
            <w:tcW w:w="397" w:type="pct"/>
            <w:tcBorders>
              <w:top w:val="nil"/>
              <w:left w:val="nil"/>
              <w:bottom w:val="single" w:sz="4" w:space="0" w:color="auto"/>
              <w:right w:val="single" w:sz="4" w:space="0" w:color="auto"/>
            </w:tcBorders>
            <w:shd w:val="clear" w:color="auto" w:fill="auto"/>
            <w:noWrap/>
            <w:vAlign w:val="center"/>
          </w:tcPr>
          <w:p w14:paraId="6A0CF715"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在用</w:t>
            </w:r>
          </w:p>
        </w:tc>
        <w:tc>
          <w:tcPr>
            <w:tcW w:w="1038" w:type="pct"/>
            <w:tcBorders>
              <w:top w:val="nil"/>
              <w:left w:val="nil"/>
              <w:bottom w:val="single" w:sz="4" w:space="0" w:color="auto"/>
              <w:right w:val="single" w:sz="4" w:space="0" w:color="auto"/>
            </w:tcBorders>
            <w:shd w:val="clear" w:color="auto" w:fill="auto"/>
            <w:noWrap/>
            <w:vAlign w:val="center"/>
          </w:tcPr>
          <w:p w14:paraId="0E6FCE8D"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网络身份认证与访问控制软件</w:t>
            </w:r>
          </w:p>
        </w:tc>
      </w:tr>
      <w:tr w:rsidR="00104C32" w14:paraId="2C941564" w14:textId="77777777">
        <w:trPr>
          <w:trHeight w:val="288"/>
          <w:jc w:val="center"/>
        </w:trPr>
        <w:tc>
          <w:tcPr>
            <w:tcW w:w="256" w:type="pct"/>
            <w:tcBorders>
              <w:top w:val="nil"/>
              <w:left w:val="single" w:sz="4" w:space="0" w:color="auto"/>
              <w:bottom w:val="single" w:sz="4" w:space="0" w:color="auto"/>
              <w:right w:val="single" w:sz="4" w:space="0" w:color="auto"/>
            </w:tcBorders>
            <w:shd w:val="clear" w:color="auto" w:fill="auto"/>
            <w:noWrap/>
            <w:vAlign w:val="center"/>
          </w:tcPr>
          <w:p w14:paraId="117767CB" w14:textId="77777777" w:rsidR="00104C32" w:rsidRDefault="002860D3">
            <w:pPr>
              <w:widowControl/>
              <w:spacing w:before="0" w:line="36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3</w:t>
            </w:r>
          </w:p>
        </w:tc>
        <w:tc>
          <w:tcPr>
            <w:tcW w:w="540" w:type="pct"/>
            <w:tcBorders>
              <w:top w:val="nil"/>
              <w:left w:val="nil"/>
              <w:bottom w:val="single" w:sz="4" w:space="0" w:color="auto"/>
              <w:right w:val="single" w:sz="4" w:space="0" w:color="auto"/>
            </w:tcBorders>
            <w:shd w:val="clear" w:color="auto" w:fill="auto"/>
            <w:noWrap/>
            <w:vAlign w:val="center"/>
          </w:tcPr>
          <w:p w14:paraId="2CD5965D"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无形资产</w:t>
            </w:r>
          </w:p>
        </w:tc>
        <w:tc>
          <w:tcPr>
            <w:tcW w:w="682" w:type="pct"/>
            <w:tcBorders>
              <w:top w:val="nil"/>
              <w:left w:val="nil"/>
              <w:bottom w:val="single" w:sz="4" w:space="0" w:color="auto"/>
              <w:right w:val="single" w:sz="4" w:space="0" w:color="auto"/>
            </w:tcBorders>
            <w:shd w:val="clear" w:color="auto" w:fill="auto"/>
            <w:noWrap/>
            <w:vAlign w:val="center"/>
          </w:tcPr>
          <w:p w14:paraId="18F6296E"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应用软件</w:t>
            </w:r>
          </w:p>
        </w:tc>
        <w:tc>
          <w:tcPr>
            <w:tcW w:w="682" w:type="pct"/>
            <w:tcBorders>
              <w:top w:val="nil"/>
              <w:left w:val="nil"/>
              <w:bottom w:val="single" w:sz="4" w:space="0" w:color="auto"/>
              <w:right w:val="single" w:sz="4" w:space="0" w:color="auto"/>
            </w:tcBorders>
            <w:shd w:val="clear" w:color="auto" w:fill="auto"/>
            <w:vAlign w:val="center"/>
          </w:tcPr>
          <w:p w14:paraId="36A02AEB"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备份软件</w:t>
            </w:r>
          </w:p>
        </w:tc>
        <w:tc>
          <w:tcPr>
            <w:tcW w:w="397" w:type="pct"/>
            <w:tcBorders>
              <w:top w:val="nil"/>
              <w:left w:val="nil"/>
              <w:bottom w:val="single" w:sz="4" w:space="0" w:color="auto"/>
              <w:right w:val="single" w:sz="4" w:space="0" w:color="auto"/>
            </w:tcBorders>
            <w:shd w:val="clear" w:color="auto" w:fill="auto"/>
            <w:noWrap/>
            <w:vAlign w:val="center"/>
          </w:tcPr>
          <w:p w14:paraId="399B3790" w14:textId="77777777" w:rsidR="00104C32" w:rsidRDefault="002860D3">
            <w:pPr>
              <w:widowControl/>
              <w:spacing w:before="0" w:line="36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原值</w:t>
            </w:r>
          </w:p>
        </w:tc>
        <w:tc>
          <w:tcPr>
            <w:tcW w:w="540" w:type="pct"/>
            <w:tcBorders>
              <w:top w:val="nil"/>
              <w:left w:val="nil"/>
              <w:bottom w:val="single" w:sz="4" w:space="0" w:color="auto"/>
              <w:right w:val="single" w:sz="4" w:space="0" w:color="auto"/>
            </w:tcBorders>
            <w:shd w:val="clear" w:color="auto" w:fill="auto"/>
            <w:noWrap/>
            <w:vAlign w:val="center"/>
          </w:tcPr>
          <w:p w14:paraId="12AF6003" w14:textId="77777777" w:rsidR="00104C32" w:rsidRDefault="002860D3">
            <w:pPr>
              <w:widowControl/>
              <w:spacing w:before="0" w:line="360" w:lineRule="auto"/>
              <w:ind w:firstLineChars="0" w:firstLine="0"/>
              <w:jc w:val="righ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21,500.00 </w:t>
            </w:r>
          </w:p>
        </w:tc>
        <w:tc>
          <w:tcPr>
            <w:tcW w:w="469" w:type="pct"/>
            <w:tcBorders>
              <w:top w:val="nil"/>
              <w:left w:val="nil"/>
              <w:bottom w:val="single" w:sz="4" w:space="0" w:color="auto"/>
              <w:right w:val="single" w:sz="4" w:space="0" w:color="auto"/>
            </w:tcBorders>
            <w:shd w:val="clear" w:color="auto" w:fill="auto"/>
            <w:noWrap/>
            <w:vAlign w:val="center"/>
          </w:tcPr>
          <w:p w14:paraId="6D031E9D"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2013-05-20</w:t>
            </w:r>
          </w:p>
        </w:tc>
        <w:tc>
          <w:tcPr>
            <w:tcW w:w="397" w:type="pct"/>
            <w:tcBorders>
              <w:top w:val="nil"/>
              <w:left w:val="nil"/>
              <w:bottom w:val="single" w:sz="4" w:space="0" w:color="auto"/>
              <w:right w:val="single" w:sz="4" w:space="0" w:color="auto"/>
            </w:tcBorders>
            <w:shd w:val="clear" w:color="auto" w:fill="auto"/>
            <w:noWrap/>
            <w:vAlign w:val="center"/>
          </w:tcPr>
          <w:p w14:paraId="2BBA70D6"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在用</w:t>
            </w:r>
          </w:p>
        </w:tc>
        <w:tc>
          <w:tcPr>
            <w:tcW w:w="1038" w:type="pct"/>
            <w:tcBorders>
              <w:top w:val="nil"/>
              <w:left w:val="nil"/>
              <w:bottom w:val="single" w:sz="4" w:space="0" w:color="auto"/>
              <w:right w:val="single" w:sz="4" w:space="0" w:color="auto"/>
            </w:tcBorders>
            <w:shd w:val="clear" w:color="auto" w:fill="auto"/>
            <w:noWrap/>
            <w:vAlign w:val="center"/>
          </w:tcPr>
          <w:p w14:paraId="2A8788B3"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备份软件</w:t>
            </w:r>
          </w:p>
        </w:tc>
      </w:tr>
      <w:tr w:rsidR="00104C32" w14:paraId="4BAC6CD3" w14:textId="77777777">
        <w:trPr>
          <w:trHeight w:val="288"/>
          <w:jc w:val="center"/>
        </w:trPr>
        <w:tc>
          <w:tcPr>
            <w:tcW w:w="256" w:type="pct"/>
            <w:tcBorders>
              <w:top w:val="nil"/>
              <w:left w:val="single" w:sz="4" w:space="0" w:color="auto"/>
              <w:bottom w:val="single" w:sz="4" w:space="0" w:color="auto"/>
              <w:right w:val="single" w:sz="4" w:space="0" w:color="auto"/>
            </w:tcBorders>
            <w:shd w:val="clear" w:color="auto" w:fill="auto"/>
            <w:noWrap/>
            <w:vAlign w:val="center"/>
          </w:tcPr>
          <w:p w14:paraId="4805796A" w14:textId="77777777" w:rsidR="00104C32" w:rsidRDefault="002860D3">
            <w:pPr>
              <w:widowControl/>
              <w:spacing w:before="0" w:line="36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4</w:t>
            </w:r>
          </w:p>
        </w:tc>
        <w:tc>
          <w:tcPr>
            <w:tcW w:w="540" w:type="pct"/>
            <w:tcBorders>
              <w:top w:val="nil"/>
              <w:left w:val="nil"/>
              <w:bottom w:val="single" w:sz="4" w:space="0" w:color="auto"/>
              <w:right w:val="single" w:sz="4" w:space="0" w:color="auto"/>
            </w:tcBorders>
            <w:shd w:val="clear" w:color="auto" w:fill="auto"/>
            <w:noWrap/>
            <w:vAlign w:val="center"/>
          </w:tcPr>
          <w:p w14:paraId="150FBA6B"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无形资产</w:t>
            </w:r>
          </w:p>
        </w:tc>
        <w:tc>
          <w:tcPr>
            <w:tcW w:w="682" w:type="pct"/>
            <w:tcBorders>
              <w:top w:val="nil"/>
              <w:left w:val="nil"/>
              <w:bottom w:val="single" w:sz="4" w:space="0" w:color="auto"/>
              <w:right w:val="single" w:sz="4" w:space="0" w:color="auto"/>
            </w:tcBorders>
            <w:shd w:val="clear" w:color="auto" w:fill="auto"/>
            <w:noWrap/>
            <w:vAlign w:val="center"/>
          </w:tcPr>
          <w:p w14:paraId="176F455C"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应用软件</w:t>
            </w:r>
          </w:p>
        </w:tc>
        <w:tc>
          <w:tcPr>
            <w:tcW w:w="682" w:type="pct"/>
            <w:tcBorders>
              <w:top w:val="nil"/>
              <w:left w:val="nil"/>
              <w:bottom w:val="single" w:sz="4" w:space="0" w:color="auto"/>
              <w:right w:val="single" w:sz="4" w:space="0" w:color="auto"/>
            </w:tcBorders>
            <w:shd w:val="clear" w:color="auto" w:fill="auto"/>
            <w:vAlign w:val="center"/>
          </w:tcPr>
          <w:p w14:paraId="22C48D86"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IBM TSM备份软件</w:t>
            </w:r>
          </w:p>
        </w:tc>
        <w:tc>
          <w:tcPr>
            <w:tcW w:w="397" w:type="pct"/>
            <w:tcBorders>
              <w:top w:val="nil"/>
              <w:left w:val="nil"/>
              <w:bottom w:val="single" w:sz="4" w:space="0" w:color="auto"/>
              <w:right w:val="single" w:sz="4" w:space="0" w:color="auto"/>
            </w:tcBorders>
            <w:shd w:val="clear" w:color="auto" w:fill="auto"/>
            <w:noWrap/>
            <w:vAlign w:val="center"/>
          </w:tcPr>
          <w:p w14:paraId="697622DF" w14:textId="77777777" w:rsidR="00104C32" w:rsidRDefault="002860D3">
            <w:pPr>
              <w:widowControl/>
              <w:spacing w:before="0" w:line="36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原值</w:t>
            </w:r>
          </w:p>
        </w:tc>
        <w:tc>
          <w:tcPr>
            <w:tcW w:w="540" w:type="pct"/>
            <w:tcBorders>
              <w:top w:val="nil"/>
              <w:left w:val="nil"/>
              <w:bottom w:val="single" w:sz="4" w:space="0" w:color="auto"/>
              <w:right w:val="single" w:sz="4" w:space="0" w:color="auto"/>
            </w:tcBorders>
            <w:shd w:val="clear" w:color="auto" w:fill="auto"/>
            <w:noWrap/>
            <w:vAlign w:val="center"/>
          </w:tcPr>
          <w:p w14:paraId="7424B301" w14:textId="77777777" w:rsidR="00104C32" w:rsidRDefault="002860D3">
            <w:pPr>
              <w:widowControl/>
              <w:spacing w:before="0" w:line="360" w:lineRule="auto"/>
              <w:ind w:firstLineChars="0" w:firstLine="0"/>
              <w:jc w:val="righ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155,933.00 </w:t>
            </w:r>
          </w:p>
        </w:tc>
        <w:tc>
          <w:tcPr>
            <w:tcW w:w="469" w:type="pct"/>
            <w:tcBorders>
              <w:top w:val="nil"/>
              <w:left w:val="nil"/>
              <w:bottom w:val="single" w:sz="4" w:space="0" w:color="auto"/>
              <w:right w:val="single" w:sz="4" w:space="0" w:color="auto"/>
            </w:tcBorders>
            <w:shd w:val="clear" w:color="auto" w:fill="auto"/>
            <w:noWrap/>
            <w:vAlign w:val="center"/>
          </w:tcPr>
          <w:p w14:paraId="3EF42014"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2012-07-18</w:t>
            </w:r>
          </w:p>
        </w:tc>
        <w:tc>
          <w:tcPr>
            <w:tcW w:w="397" w:type="pct"/>
            <w:tcBorders>
              <w:top w:val="nil"/>
              <w:left w:val="nil"/>
              <w:bottom w:val="single" w:sz="4" w:space="0" w:color="auto"/>
              <w:right w:val="single" w:sz="4" w:space="0" w:color="auto"/>
            </w:tcBorders>
            <w:shd w:val="clear" w:color="auto" w:fill="auto"/>
            <w:noWrap/>
            <w:vAlign w:val="center"/>
          </w:tcPr>
          <w:p w14:paraId="367F7CB4"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在用</w:t>
            </w:r>
          </w:p>
        </w:tc>
        <w:tc>
          <w:tcPr>
            <w:tcW w:w="1038" w:type="pct"/>
            <w:tcBorders>
              <w:top w:val="nil"/>
              <w:left w:val="nil"/>
              <w:bottom w:val="single" w:sz="4" w:space="0" w:color="auto"/>
              <w:right w:val="single" w:sz="4" w:space="0" w:color="auto"/>
            </w:tcBorders>
            <w:shd w:val="clear" w:color="auto" w:fill="auto"/>
            <w:noWrap/>
            <w:vAlign w:val="center"/>
          </w:tcPr>
          <w:p w14:paraId="53DFCC46"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IBM TSM备份软件</w:t>
            </w:r>
          </w:p>
        </w:tc>
      </w:tr>
      <w:tr w:rsidR="00104C32" w14:paraId="30812A9C" w14:textId="77777777">
        <w:trPr>
          <w:trHeight w:val="288"/>
          <w:jc w:val="center"/>
        </w:trPr>
        <w:tc>
          <w:tcPr>
            <w:tcW w:w="256" w:type="pct"/>
            <w:tcBorders>
              <w:top w:val="nil"/>
              <w:left w:val="single" w:sz="4" w:space="0" w:color="auto"/>
              <w:bottom w:val="single" w:sz="4" w:space="0" w:color="auto"/>
              <w:right w:val="single" w:sz="4" w:space="0" w:color="auto"/>
            </w:tcBorders>
            <w:shd w:val="clear" w:color="auto" w:fill="auto"/>
            <w:noWrap/>
            <w:vAlign w:val="center"/>
          </w:tcPr>
          <w:p w14:paraId="30D7BADD" w14:textId="77777777" w:rsidR="00104C32" w:rsidRDefault="002860D3">
            <w:pPr>
              <w:widowControl/>
              <w:spacing w:before="0" w:line="36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5</w:t>
            </w:r>
          </w:p>
        </w:tc>
        <w:tc>
          <w:tcPr>
            <w:tcW w:w="540" w:type="pct"/>
            <w:tcBorders>
              <w:top w:val="nil"/>
              <w:left w:val="nil"/>
              <w:bottom w:val="single" w:sz="4" w:space="0" w:color="auto"/>
              <w:right w:val="single" w:sz="4" w:space="0" w:color="auto"/>
            </w:tcBorders>
            <w:shd w:val="clear" w:color="auto" w:fill="auto"/>
            <w:noWrap/>
            <w:vAlign w:val="center"/>
          </w:tcPr>
          <w:p w14:paraId="5F286C73"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通用设备</w:t>
            </w:r>
          </w:p>
        </w:tc>
        <w:tc>
          <w:tcPr>
            <w:tcW w:w="682" w:type="pct"/>
            <w:tcBorders>
              <w:top w:val="nil"/>
              <w:left w:val="nil"/>
              <w:bottom w:val="single" w:sz="4" w:space="0" w:color="auto"/>
              <w:right w:val="single" w:sz="4" w:space="0" w:color="auto"/>
            </w:tcBorders>
            <w:shd w:val="clear" w:color="auto" w:fill="auto"/>
            <w:noWrap/>
            <w:vAlign w:val="center"/>
          </w:tcPr>
          <w:p w14:paraId="2CD57283"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PC服务器</w:t>
            </w:r>
          </w:p>
        </w:tc>
        <w:tc>
          <w:tcPr>
            <w:tcW w:w="682" w:type="pct"/>
            <w:tcBorders>
              <w:top w:val="nil"/>
              <w:left w:val="nil"/>
              <w:bottom w:val="single" w:sz="4" w:space="0" w:color="auto"/>
              <w:right w:val="single" w:sz="4" w:space="0" w:color="auto"/>
            </w:tcBorders>
            <w:shd w:val="clear" w:color="auto" w:fill="auto"/>
            <w:noWrap/>
            <w:vAlign w:val="center"/>
          </w:tcPr>
          <w:p w14:paraId="1396D34D"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PC服务器</w:t>
            </w:r>
          </w:p>
        </w:tc>
        <w:tc>
          <w:tcPr>
            <w:tcW w:w="397" w:type="pct"/>
            <w:tcBorders>
              <w:top w:val="nil"/>
              <w:left w:val="nil"/>
              <w:bottom w:val="single" w:sz="4" w:space="0" w:color="auto"/>
              <w:right w:val="single" w:sz="4" w:space="0" w:color="auto"/>
            </w:tcBorders>
            <w:shd w:val="clear" w:color="auto" w:fill="auto"/>
            <w:noWrap/>
            <w:vAlign w:val="center"/>
          </w:tcPr>
          <w:p w14:paraId="1C34DDEF" w14:textId="77777777" w:rsidR="00104C32" w:rsidRDefault="002860D3">
            <w:pPr>
              <w:widowControl/>
              <w:spacing w:before="0" w:line="36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原值</w:t>
            </w:r>
          </w:p>
        </w:tc>
        <w:tc>
          <w:tcPr>
            <w:tcW w:w="540" w:type="pct"/>
            <w:tcBorders>
              <w:top w:val="nil"/>
              <w:left w:val="nil"/>
              <w:bottom w:val="single" w:sz="4" w:space="0" w:color="auto"/>
              <w:right w:val="single" w:sz="4" w:space="0" w:color="auto"/>
            </w:tcBorders>
            <w:shd w:val="clear" w:color="auto" w:fill="auto"/>
            <w:noWrap/>
            <w:vAlign w:val="center"/>
          </w:tcPr>
          <w:p w14:paraId="3332CCB4" w14:textId="77777777" w:rsidR="00104C32" w:rsidRDefault="002860D3">
            <w:pPr>
              <w:widowControl/>
              <w:spacing w:before="0" w:line="360" w:lineRule="auto"/>
              <w:ind w:firstLineChars="0" w:firstLine="0"/>
              <w:jc w:val="righ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150,426.84 </w:t>
            </w:r>
          </w:p>
        </w:tc>
        <w:tc>
          <w:tcPr>
            <w:tcW w:w="469" w:type="pct"/>
            <w:tcBorders>
              <w:top w:val="nil"/>
              <w:left w:val="nil"/>
              <w:bottom w:val="single" w:sz="4" w:space="0" w:color="auto"/>
              <w:right w:val="single" w:sz="4" w:space="0" w:color="auto"/>
            </w:tcBorders>
            <w:shd w:val="clear" w:color="auto" w:fill="auto"/>
            <w:noWrap/>
            <w:vAlign w:val="center"/>
          </w:tcPr>
          <w:p w14:paraId="3EE3D5AE"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2017-12-28</w:t>
            </w:r>
          </w:p>
        </w:tc>
        <w:tc>
          <w:tcPr>
            <w:tcW w:w="397" w:type="pct"/>
            <w:tcBorders>
              <w:top w:val="nil"/>
              <w:left w:val="nil"/>
              <w:bottom w:val="single" w:sz="4" w:space="0" w:color="auto"/>
              <w:right w:val="single" w:sz="4" w:space="0" w:color="auto"/>
            </w:tcBorders>
            <w:shd w:val="clear" w:color="auto" w:fill="auto"/>
            <w:noWrap/>
            <w:vAlign w:val="center"/>
          </w:tcPr>
          <w:p w14:paraId="45894835"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在用</w:t>
            </w:r>
          </w:p>
        </w:tc>
        <w:tc>
          <w:tcPr>
            <w:tcW w:w="1038" w:type="pct"/>
            <w:tcBorders>
              <w:top w:val="nil"/>
              <w:left w:val="nil"/>
              <w:bottom w:val="single" w:sz="4" w:space="0" w:color="auto"/>
              <w:right w:val="single" w:sz="4" w:space="0" w:color="auto"/>
            </w:tcBorders>
            <w:shd w:val="clear" w:color="auto" w:fill="auto"/>
            <w:noWrap/>
            <w:vAlign w:val="center"/>
          </w:tcPr>
          <w:p w14:paraId="3EA3E47B"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华为</w:t>
            </w:r>
          </w:p>
        </w:tc>
      </w:tr>
      <w:tr w:rsidR="00104C32" w14:paraId="60323BB0" w14:textId="77777777">
        <w:trPr>
          <w:trHeight w:val="288"/>
          <w:jc w:val="center"/>
        </w:trPr>
        <w:tc>
          <w:tcPr>
            <w:tcW w:w="256" w:type="pct"/>
            <w:tcBorders>
              <w:top w:val="nil"/>
              <w:left w:val="single" w:sz="4" w:space="0" w:color="auto"/>
              <w:bottom w:val="single" w:sz="4" w:space="0" w:color="auto"/>
              <w:right w:val="single" w:sz="4" w:space="0" w:color="auto"/>
            </w:tcBorders>
            <w:shd w:val="clear" w:color="auto" w:fill="auto"/>
            <w:noWrap/>
            <w:vAlign w:val="center"/>
          </w:tcPr>
          <w:p w14:paraId="664C7A09" w14:textId="77777777" w:rsidR="00104C32" w:rsidRDefault="002860D3">
            <w:pPr>
              <w:widowControl/>
              <w:spacing w:before="0" w:line="36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6</w:t>
            </w:r>
          </w:p>
        </w:tc>
        <w:tc>
          <w:tcPr>
            <w:tcW w:w="540" w:type="pct"/>
            <w:tcBorders>
              <w:top w:val="nil"/>
              <w:left w:val="nil"/>
              <w:bottom w:val="single" w:sz="4" w:space="0" w:color="auto"/>
              <w:right w:val="single" w:sz="4" w:space="0" w:color="auto"/>
            </w:tcBorders>
            <w:shd w:val="clear" w:color="auto" w:fill="auto"/>
            <w:noWrap/>
            <w:vAlign w:val="center"/>
          </w:tcPr>
          <w:p w14:paraId="1EF2A388"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通用设备</w:t>
            </w:r>
          </w:p>
        </w:tc>
        <w:tc>
          <w:tcPr>
            <w:tcW w:w="682" w:type="pct"/>
            <w:tcBorders>
              <w:top w:val="nil"/>
              <w:left w:val="nil"/>
              <w:bottom w:val="single" w:sz="4" w:space="0" w:color="auto"/>
              <w:right w:val="single" w:sz="4" w:space="0" w:color="auto"/>
            </w:tcBorders>
            <w:shd w:val="clear" w:color="auto" w:fill="auto"/>
            <w:noWrap/>
            <w:vAlign w:val="center"/>
          </w:tcPr>
          <w:p w14:paraId="5D786056"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PC服务器</w:t>
            </w:r>
          </w:p>
        </w:tc>
        <w:tc>
          <w:tcPr>
            <w:tcW w:w="682" w:type="pct"/>
            <w:tcBorders>
              <w:top w:val="nil"/>
              <w:left w:val="nil"/>
              <w:bottom w:val="single" w:sz="4" w:space="0" w:color="auto"/>
              <w:right w:val="single" w:sz="4" w:space="0" w:color="auto"/>
            </w:tcBorders>
            <w:shd w:val="clear" w:color="auto" w:fill="auto"/>
            <w:noWrap/>
            <w:vAlign w:val="center"/>
          </w:tcPr>
          <w:p w14:paraId="6E14AB77"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PC服务器</w:t>
            </w:r>
          </w:p>
        </w:tc>
        <w:tc>
          <w:tcPr>
            <w:tcW w:w="397" w:type="pct"/>
            <w:tcBorders>
              <w:top w:val="nil"/>
              <w:left w:val="nil"/>
              <w:bottom w:val="single" w:sz="4" w:space="0" w:color="auto"/>
              <w:right w:val="single" w:sz="4" w:space="0" w:color="auto"/>
            </w:tcBorders>
            <w:shd w:val="clear" w:color="auto" w:fill="auto"/>
            <w:noWrap/>
            <w:vAlign w:val="center"/>
          </w:tcPr>
          <w:p w14:paraId="2A02E779" w14:textId="77777777" w:rsidR="00104C32" w:rsidRDefault="002860D3">
            <w:pPr>
              <w:widowControl/>
              <w:spacing w:before="0" w:line="36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原值</w:t>
            </w:r>
          </w:p>
        </w:tc>
        <w:tc>
          <w:tcPr>
            <w:tcW w:w="540" w:type="pct"/>
            <w:tcBorders>
              <w:top w:val="nil"/>
              <w:left w:val="nil"/>
              <w:bottom w:val="single" w:sz="4" w:space="0" w:color="auto"/>
              <w:right w:val="single" w:sz="4" w:space="0" w:color="auto"/>
            </w:tcBorders>
            <w:shd w:val="clear" w:color="auto" w:fill="auto"/>
            <w:noWrap/>
            <w:vAlign w:val="center"/>
          </w:tcPr>
          <w:p w14:paraId="4C76CE85" w14:textId="77777777" w:rsidR="00104C32" w:rsidRDefault="002860D3">
            <w:pPr>
              <w:widowControl/>
              <w:spacing w:before="0" w:line="360" w:lineRule="auto"/>
              <w:ind w:firstLineChars="0" w:firstLine="0"/>
              <w:jc w:val="righ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150,426.84 </w:t>
            </w:r>
          </w:p>
        </w:tc>
        <w:tc>
          <w:tcPr>
            <w:tcW w:w="469" w:type="pct"/>
            <w:tcBorders>
              <w:top w:val="nil"/>
              <w:left w:val="nil"/>
              <w:bottom w:val="single" w:sz="4" w:space="0" w:color="auto"/>
              <w:right w:val="single" w:sz="4" w:space="0" w:color="auto"/>
            </w:tcBorders>
            <w:shd w:val="clear" w:color="auto" w:fill="auto"/>
            <w:noWrap/>
            <w:vAlign w:val="center"/>
          </w:tcPr>
          <w:p w14:paraId="04DD9BB0"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2017-12-28</w:t>
            </w:r>
          </w:p>
        </w:tc>
        <w:tc>
          <w:tcPr>
            <w:tcW w:w="397" w:type="pct"/>
            <w:tcBorders>
              <w:top w:val="nil"/>
              <w:left w:val="nil"/>
              <w:bottom w:val="single" w:sz="4" w:space="0" w:color="auto"/>
              <w:right w:val="single" w:sz="4" w:space="0" w:color="auto"/>
            </w:tcBorders>
            <w:shd w:val="clear" w:color="auto" w:fill="auto"/>
            <w:noWrap/>
            <w:vAlign w:val="center"/>
          </w:tcPr>
          <w:p w14:paraId="44AA5A79"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在用</w:t>
            </w:r>
          </w:p>
        </w:tc>
        <w:tc>
          <w:tcPr>
            <w:tcW w:w="1038" w:type="pct"/>
            <w:tcBorders>
              <w:top w:val="nil"/>
              <w:left w:val="nil"/>
              <w:bottom w:val="single" w:sz="4" w:space="0" w:color="auto"/>
              <w:right w:val="single" w:sz="4" w:space="0" w:color="auto"/>
            </w:tcBorders>
            <w:shd w:val="clear" w:color="auto" w:fill="auto"/>
            <w:noWrap/>
            <w:vAlign w:val="center"/>
          </w:tcPr>
          <w:p w14:paraId="565D9BE3"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华为RH588V3-SYHG-0926</w:t>
            </w:r>
          </w:p>
        </w:tc>
      </w:tr>
      <w:tr w:rsidR="00104C32" w14:paraId="23448952" w14:textId="77777777">
        <w:trPr>
          <w:trHeight w:val="288"/>
          <w:jc w:val="center"/>
        </w:trPr>
        <w:tc>
          <w:tcPr>
            <w:tcW w:w="256" w:type="pct"/>
            <w:tcBorders>
              <w:top w:val="nil"/>
              <w:left w:val="single" w:sz="4" w:space="0" w:color="auto"/>
              <w:bottom w:val="single" w:sz="4" w:space="0" w:color="auto"/>
              <w:right w:val="single" w:sz="4" w:space="0" w:color="auto"/>
            </w:tcBorders>
            <w:shd w:val="clear" w:color="auto" w:fill="auto"/>
            <w:noWrap/>
            <w:vAlign w:val="center"/>
          </w:tcPr>
          <w:p w14:paraId="0228C22E" w14:textId="77777777" w:rsidR="00104C32" w:rsidRDefault="002860D3">
            <w:pPr>
              <w:widowControl/>
              <w:spacing w:before="0" w:line="36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7</w:t>
            </w:r>
          </w:p>
        </w:tc>
        <w:tc>
          <w:tcPr>
            <w:tcW w:w="540" w:type="pct"/>
            <w:tcBorders>
              <w:top w:val="nil"/>
              <w:left w:val="nil"/>
              <w:bottom w:val="single" w:sz="4" w:space="0" w:color="auto"/>
              <w:right w:val="single" w:sz="4" w:space="0" w:color="auto"/>
            </w:tcBorders>
            <w:shd w:val="clear" w:color="auto" w:fill="auto"/>
            <w:noWrap/>
            <w:vAlign w:val="center"/>
          </w:tcPr>
          <w:p w14:paraId="70AE201F"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通用设备</w:t>
            </w:r>
          </w:p>
        </w:tc>
        <w:tc>
          <w:tcPr>
            <w:tcW w:w="682" w:type="pct"/>
            <w:tcBorders>
              <w:top w:val="nil"/>
              <w:left w:val="nil"/>
              <w:bottom w:val="single" w:sz="4" w:space="0" w:color="auto"/>
              <w:right w:val="single" w:sz="4" w:space="0" w:color="auto"/>
            </w:tcBorders>
            <w:shd w:val="clear" w:color="auto" w:fill="auto"/>
            <w:noWrap/>
            <w:vAlign w:val="center"/>
          </w:tcPr>
          <w:p w14:paraId="6313350E"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服务器用KVM设备</w:t>
            </w:r>
          </w:p>
        </w:tc>
        <w:tc>
          <w:tcPr>
            <w:tcW w:w="682" w:type="pct"/>
            <w:tcBorders>
              <w:top w:val="nil"/>
              <w:left w:val="nil"/>
              <w:bottom w:val="single" w:sz="4" w:space="0" w:color="auto"/>
              <w:right w:val="single" w:sz="4" w:space="0" w:color="auto"/>
            </w:tcBorders>
            <w:shd w:val="clear" w:color="auto" w:fill="auto"/>
            <w:noWrap/>
            <w:vAlign w:val="center"/>
          </w:tcPr>
          <w:p w14:paraId="72E74B4D"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其他机房辅助设备</w:t>
            </w:r>
          </w:p>
        </w:tc>
        <w:tc>
          <w:tcPr>
            <w:tcW w:w="397" w:type="pct"/>
            <w:tcBorders>
              <w:top w:val="nil"/>
              <w:left w:val="nil"/>
              <w:bottom w:val="single" w:sz="4" w:space="0" w:color="auto"/>
              <w:right w:val="single" w:sz="4" w:space="0" w:color="auto"/>
            </w:tcBorders>
            <w:shd w:val="clear" w:color="auto" w:fill="auto"/>
            <w:noWrap/>
            <w:vAlign w:val="center"/>
          </w:tcPr>
          <w:p w14:paraId="2E40B46C" w14:textId="77777777" w:rsidR="00104C32" w:rsidRDefault="002860D3">
            <w:pPr>
              <w:widowControl/>
              <w:spacing w:before="0" w:line="36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原值</w:t>
            </w:r>
          </w:p>
        </w:tc>
        <w:tc>
          <w:tcPr>
            <w:tcW w:w="540" w:type="pct"/>
            <w:tcBorders>
              <w:top w:val="nil"/>
              <w:left w:val="nil"/>
              <w:bottom w:val="single" w:sz="4" w:space="0" w:color="auto"/>
              <w:right w:val="single" w:sz="4" w:space="0" w:color="auto"/>
            </w:tcBorders>
            <w:shd w:val="clear" w:color="auto" w:fill="auto"/>
            <w:noWrap/>
            <w:vAlign w:val="center"/>
          </w:tcPr>
          <w:p w14:paraId="035658FF" w14:textId="77777777" w:rsidR="00104C32" w:rsidRDefault="002860D3">
            <w:pPr>
              <w:widowControl/>
              <w:spacing w:before="0" w:line="360" w:lineRule="auto"/>
              <w:ind w:firstLineChars="0" w:firstLine="0"/>
              <w:jc w:val="righ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9,668.00 </w:t>
            </w:r>
          </w:p>
        </w:tc>
        <w:tc>
          <w:tcPr>
            <w:tcW w:w="469" w:type="pct"/>
            <w:tcBorders>
              <w:top w:val="nil"/>
              <w:left w:val="nil"/>
              <w:bottom w:val="single" w:sz="4" w:space="0" w:color="auto"/>
              <w:right w:val="single" w:sz="4" w:space="0" w:color="auto"/>
            </w:tcBorders>
            <w:shd w:val="clear" w:color="auto" w:fill="auto"/>
            <w:noWrap/>
            <w:vAlign w:val="center"/>
          </w:tcPr>
          <w:p w14:paraId="22A0E63C"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2014-04-01</w:t>
            </w:r>
          </w:p>
        </w:tc>
        <w:tc>
          <w:tcPr>
            <w:tcW w:w="397" w:type="pct"/>
            <w:tcBorders>
              <w:top w:val="nil"/>
              <w:left w:val="nil"/>
              <w:bottom w:val="single" w:sz="4" w:space="0" w:color="auto"/>
              <w:right w:val="single" w:sz="4" w:space="0" w:color="auto"/>
            </w:tcBorders>
            <w:shd w:val="clear" w:color="auto" w:fill="auto"/>
            <w:noWrap/>
            <w:vAlign w:val="center"/>
          </w:tcPr>
          <w:p w14:paraId="11AD5D19"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在用</w:t>
            </w:r>
          </w:p>
        </w:tc>
        <w:tc>
          <w:tcPr>
            <w:tcW w:w="1038" w:type="pct"/>
            <w:tcBorders>
              <w:top w:val="nil"/>
              <w:left w:val="nil"/>
              <w:bottom w:val="single" w:sz="4" w:space="0" w:color="auto"/>
              <w:right w:val="single" w:sz="4" w:space="0" w:color="auto"/>
            </w:tcBorders>
            <w:shd w:val="clear" w:color="auto" w:fill="auto"/>
            <w:noWrap/>
            <w:vAlign w:val="center"/>
          </w:tcPr>
          <w:p w14:paraId="42D93EA1"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1754-A1X</w:t>
            </w:r>
          </w:p>
        </w:tc>
      </w:tr>
      <w:tr w:rsidR="00104C32" w14:paraId="777D6206" w14:textId="77777777">
        <w:trPr>
          <w:trHeight w:val="288"/>
          <w:jc w:val="center"/>
        </w:trPr>
        <w:tc>
          <w:tcPr>
            <w:tcW w:w="256" w:type="pct"/>
            <w:tcBorders>
              <w:top w:val="nil"/>
              <w:left w:val="single" w:sz="4" w:space="0" w:color="auto"/>
              <w:bottom w:val="single" w:sz="4" w:space="0" w:color="auto"/>
              <w:right w:val="single" w:sz="4" w:space="0" w:color="auto"/>
            </w:tcBorders>
            <w:shd w:val="clear" w:color="auto" w:fill="auto"/>
            <w:noWrap/>
            <w:vAlign w:val="center"/>
          </w:tcPr>
          <w:p w14:paraId="1754D8AC" w14:textId="77777777" w:rsidR="00104C32" w:rsidRDefault="002860D3">
            <w:pPr>
              <w:widowControl/>
              <w:spacing w:before="0" w:line="36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8</w:t>
            </w:r>
          </w:p>
        </w:tc>
        <w:tc>
          <w:tcPr>
            <w:tcW w:w="540" w:type="pct"/>
            <w:tcBorders>
              <w:top w:val="nil"/>
              <w:left w:val="nil"/>
              <w:bottom w:val="single" w:sz="4" w:space="0" w:color="auto"/>
              <w:right w:val="single" w:sz="4" w:space="0" w:color="auto"/>
            </w:tcBorders>
            <w:shd w:val="clear" w:color="auto" w:fill="auto"/>
            <w:noWrap/>
            <w:vAlign w:val="center"/>
          </w:tcPr>
          <w:p w14:paraId="2D08F5B5"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通用设备</w:t>
            </w:r>
          </w:p>
        </w:tc>
        <w:tc>
          <w:tcPr>
            <w:tcW w:w="682" w:type="pct"/>
            <w:tcBorders>
              <w:top w:val="nil"/>
              <w:left w:val="nil"/>
              <w:bottom w:val="single" w:sz="4" w:space="0" w:color="auto"/>
              <w:right w:val="single" w:sz="4" w:space="0" w:color="auto"/>
            </w:tcBorders>
            <w:shd w:val="clear" w:color="auto" w:fill="auto"/>
            <w:noWrap/>
            <w:vAlign w:val="center"/>
          </w:tcPr>
          <w:p w14:paraId="4BC6F593"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PC服务器</w:t>
            </w:r>
          </w:p>
        </w:tc>
        <w:tc>
          <w:tcPr>
            <w:tcW w:w="682" w:type="pct"/>
            <w:tcBorders>
              <w:top w:val="nil"/>
              <w:left w:val="nil"/>
              <w:bottom w:val="single" w:sz="4" w:space="0" w:color="auto"/>
              <w:right w:val="single" w:sz="4" w:space="0" w:color="auto"/>
            </w:tcBorders>
            <w:shd w:val="clear" w:color="auto" w:fill="auto"/>
            <w:noWrap/>
            <w:vAlign w:val="center"/>
          </w:tcPr>
          <w:p w14:paraId="2AC7D38F"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PC服务器</w:t>
            </w:r>
          </w:p>
        </w:tc>
        <w:tc>
          <w:tcPr>
            <w:tcW w:w="397" w:type="pct"/>
            <w:tcBorders>
              <w:top w:val="nil"/>
              <w:left w:val="nil"/>
              <w:bottom w:val="single" w:sz="4" w:space="0" w:color="auto"/>
              <w:right w:val="single" w:sz="4" w:space="0" w:color="auto"/>
            </w:tcBorders>
            <w:shd w:val="clear" w:color="auto" w:fill="auto"/>
            <w:noWrap/>
            <w:vAlign w:val="center"/>
          </w:tcPr>
          <w:p w14:paraId="4F0BCF8B" w14:textId="77777777" w:rsidR="00104C32" w:rsidRDefault="002860D3">
            <w:pPr>
              <w:widowControl/>
              <w:spacing w:before="0" w:line="36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原值</w:t>
            </w:r>
          </w:p>
        </w:tc>
        <w:tc>
          <w:tcPr>
            <w:tcW w:w="540" w:type="pct"/>
            <w:tcBorders>
              <w:top w:val="nil"/>
              <w:left w:val="nil"/>
              <w:bottom w:val="single" w:sz="4" w:space="0" w:color="auto"/>
              <w:right w:val="single" w:sz="4" w:space="0" w:color="auto"/>
            </w:tcBorders>
            <w:shd w:val="clear" w:color="auto" w:fill="auto"/>
            <w:noWrap/>
            <w:vAlign w:val="center"/>
          </w:tcPr>
          <w:p w14:paraId="1325E2FD" w14:textId="77777777" w:rsidR="00104C32" w:rsidRDefault="002860D3">
            <w:pPr>
              <w:widowControl/>
              <w:spacing w:before="0" w:line="360" w:lineRule="auto"/>
              <w:ind w:firstLineChars="0" w:firstLine="0"/>
              <w:jc w:val="righ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90,776.00 </w:t>
            </w:r>
          </w:p>
        </w:tc>
        <w:tc>
          <w:tcPr>
            <w:tcW w:w="469" w:type="pct"/>
            <w:tcBorders>
              <w:top w:val="nil"/>
              <w:left w:val="nil"/>
              <w:bottom w:val="single" w:sz="4" w:space="0" w:color="auto"/>
              <w:right w:val="single" w:sz="4" w:space="0" w:color="auto"/>
            </w:tcBorders>
            <w:shd w:val="clear" w:color="auto" w:fill="auto"/>
            <w:noWrap/>
            <w:vAlign w:val="center"/>
          </w:tcPr>
          <w:p w14:paraId="2F81AF12"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2013-05-20</w:t>
            </w:r>
          </w:p>
        </w:tc>
        <w:tc>
          <w:tcPr>
            <w:tcW w:w="397" w:type="pct"/>
            <w:tcBorders>
              <w:top w:val="nil"/>
              <w:left w:val="nil"/>
              <w:bottom w:val="single" w:sz="4" w:space="0" w:color="auto"/>
              <w:right w:val="single" w:sz="4" w:space="0" w:color="auto"/>
            </w:tcBorders>
            <w:shd w:val="clear" w:color="auto" w:fill="auto"/>
            <w:noWrap/>
            <w:vAlign w:val="center"/>
          </w:tcPr>
          <w:p w14:paraId="1D2610FF"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在用</w:t>
            </w:r>
          </w:p>
        </w:tc>
        <w:tc>
          <w:tcPr>
            <w:tcW w:w="1038" w:type="pct"/>
            <w:tcBorders>
              <w:top w:val="nil"/>
              <w:left w:val="nil"/>
              <w:bottom w:val="single" w:sz="4" w:space="0" w:color="auto"/>
              <w:right w:val="single" w:sz="4" w:space="0" w:color="auto"/>
            </w:tcBorders>
            <w:shd w:val="clear" w:color="auto" w:fill="auto"/>
            <w:noWrap/>
            <w:vAlign w:val="center"/>
          </w:tcPr>
          <w:p w14:paraId="5866B6BD"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proofErr w:type="gramStart"/>
            <w:r>
              <w:rPr>
                <w:rFonts w:asciiTheme="minorEastAsia" w:eastAsiaTheme="minorEastAsia" w:hAnsiTheme="minorEastAsia" w:cs="宋体" w:hint="eastAsia"/>
                <w:color w:val="000000"/>
                <w:kern w:val="0"/>
                <w:sz w:val="21"/>
                <w:szCs w:val="21"/>
              </w:rPr>
              <w:t>IBM,X</w:t>
            </w:r>
            <w:proofErr w:type="gramEnd"/>
            <w:r>
              <w:rPr>
                <w:rFonts w:asciiTheme="minorEastAsia" w:eastAsiaTheme="minorEastAsia" w:hAnsiTheme="minorEastAsia" w:cs="宋体" w:hint="eastAsia"/>
                <w:color w:val="000000"/>
                <w:kern w:val="0"/>
                <w:sz w:val="21"/>
                <w:szCs w:val="21"/>
              </w:rPr>
              <w:t>3850X5 7143-B1C</w:t>
            </w:r>
          </w:p>
        </w:tc>
      </w:tr>
      <w:tr w:rsidR="00104C32" w14:paraId="109C5D70" w14:textId="77777777">
        <w:trPr>
          <w:trHeight w:val="288"/>
          <w:jc w:val="center"/>
        </w:trPr>
        <w:tc>
          <w:tcPr>
            <w:tcW w:w="256" w:type="pct"/>
            <w:tcBorders>
              <w:top w:val="nil"/>
              <w:left w:val="single" w:sz="4" w:space="0" w:color="auto"/>
              <w:bottom w:val="single" w:sz="4" w:space="0" w:color="auto"/>
              <w:right w:val="single" w:sz="4" w:space="0" w:color="auto"/>
            </w:tcBorders>
            <w:shd w:val="clear" w:color="auto" w:fill="auto"/>
            <w:noWrap/>
            <w:vAlign w:val="center"/>
          </w:tcPr>
          <w:p w14:paraId="20267991" w14:textId="77777777" w:rsidR="00104C32" w:rsidRDefault="002860D3">
            <w:pPr>
              <w:widowControl/>
              <w:spacing w:before="0" w:line="36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9</w:t>
            </w:r>
          </w:p>
        </w:tc>
        <w:tc>
          <w:tcPr>
            <w:tcW w:w="540" w:type="pct"/>
            <w:tcBorders>
              <w:top w:val="nil"/>
              <w:left w:val="nil"/>
              <w:bottom w:val="single" w:sz="4" w:space="0" w:color="auto"/>
              <w:right w:val="single" w:sz="4" w:space="0" w:color="auto"/>
            </w:tcBorders>
            <w:shd w:val="clear" w:color="auto" w:fill="auto"/>
            <w:noWrap/>
            <w:vAlign w:val="center"/>
          </w:tcPr>
          <w:p w14:paraId="7F126D0A"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通用设备</w:t>
            </w:r>
          </w:p>
        </w:tc>
        <w:tc>
          <w:tcPr>
            <w:tcW w:w="682" w:type="pct"/>
            <w:tcBorders>
              <w:top w:val="nil"/>
              <w:left w:val="nil"/>
              <w:bottom w:val="single" w:sz="4" w:space="0" w:color="auto"/>
              <w:right w:val="single" w:sz="4" w:space="0" w:color="auto"/>
            </w:tcBorders>
            <w:shd w:val="clear" w:color="auto" w:fill="auto"/>
            <w:noWrap/>
            <w:vAlign w:val="center"/>
          </w:tcPr>
          <w:p w14:paraId="00EE0FC6"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终端机</w:t>
            </w:r>
          </w:p>
        </w:tc>
        <w:tc>
          <w:tcPr>
            <w:tcW w:w="682" w:type="pct"/>
            <w:tcBorders>
              <w:top w:val="nil"/>
              <w:left w:val="nil"/>
              <w:bottom w:val="single" w:sz="4" w:space="0" w:color="auto"/>
              <w:right w:val="single" w:sz="4" w:space="0" w:color="auto"/>
            </w:tcBorders>
            <w:shd w:val="clear" w:color="auto" w:fill="auto"/>
            <w:noWrap/>
            <w:vAlign w:val="center"/>
          </w:tcPr>
          <w:p w14:paraId="47DFCB36"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PC服务器</w:t>
            </w:r>
          </w:p>
        </w:tc>
        <w:tc>
          <w:tcPr>
            <w:tcW w:w="397" w:type="pct"/>
            <w:tcBorders>
              <w:top w:val="nil"/>
              <w:left w:val="nil"/>
              <w:bottom w:val="single" w:sz="4" w:space="0" w:color="auto"/>
              <w:right w:val="single" w:sz="4" w:space="0" w:color="auto"/>
            </w:tcBorders>
            <w:shd w:val="clear" w:color="auto" w:fill="auto"/>
            <w:noWrap/>
            <w:vAlign w:val="center"/>
          </w:tcPr>
          <w:p w14:paraId="6F83BDDE" w14:textId="77777777" w:rsidR="00104C32" w:rsidRDefault="002860D3">
            <w:pPr>
              <w:widowControl/>
              <w:spacing w:before="0" w:line="36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原值</w:t>
            </w:r>
          </w:p>
        </w:tc>
        <w:tc>
          <w:tcPr>
            <w:tcW w:w="540" w:type="pct"/>
            <w:tcBorders>
              <w:top w:val="nil"/>
              <w:left w:val="nil"/>
              <w:bottom w:val="single" w:sz="4" w:space="0" w:color="auto"/>
              <w:right w:val="single" w:sz="4" w:space="0" w:color="auto"/>
            </w:tcBorders>
            <w:shd w:val="clear" w:color="auto" w:fill="auto"/>
            <w:noWrap/>
            <w:vAlign w:val="center"/>
          </w:tcPr>
          <w:p w14:paraId="2C17DE7E" w14:textId="77777777" w:rsidR="00104C32" w:rsidRDefault="002860D3">
            <w:pPr>
              <w:widowControl/>
              <w:spacing w:before="0" w:line="360" w:lineRule="auto"/>
              <w:ind w:firstLineChars="0" w:firstLine="0"/>
              <w:jc w:val="righ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93,730</w:t>
            </w:r>
            <w:r>
              <w:rPr>
                <w:rFonts w:asciiTheme="minorEastAsia" w:eastAsiaTheme="minorEastAsia" w:hAnsiTheme="minorEastAsia" w:cs="宋体" w:hint="eastAsia"/>
                <w:color w:val="000000"/>
                <w:kern w:val="0"/>
                <w:sz w:val="21"/>
                <w:szCs w:val="21"/>
              </w:rPr>
              <w:lastRenderedPageBreak/>
              <w:t xml:space="preserve">.00 </w:t>
            </w:r>
          </w:p>
        </w:tc>
        <w:tc>
          <w:tcPr>
            <w:tcW w:w="469" w:type="pct"/>
            <w:tcBorders>
              <w:top w:val="nil"/>
              <w:left w:val="nil"/>
              <w:bottom w:val="single" w:sz="4" w:space="0" w:color="auto"/>
              <w:right w:val="single" w:sz="4" w:space="0" w:color="auto"/>
            </w:tcBorders>
            <w:shd w:val="clear" w:color="auto" w:fill="auto"/>
            <w:noWrap/>
            <w:vAlign w:val="center"/>
          </w:tcPr>
          <w:p w14:paraId="2ABF5088"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lastRenderedPageBreak/>
              <w:t>2012-0</w:t>
            </w:r>
            <w:r>
              <w:rPr>
                <w:rFonts w:asciiTheme="minorEastAsia" w:eastAsiaTheme="minorEastAsia" w:hAnsiTheme="minorEastAsia" w:cs="宋体" w:hint="eastAsia"/>
                <w:color w:val="000000"/>
                <w:kern w:val="0"/>
                <w:sz w:val="21"/>
                <w:szCs w:val="21"/>
              </w:rPr>
              <w:lastRenderedPageBreak/>
              <w:t>3-26</w:t>
            </w:r>
          </w:p>
        </w:tc>
        <w:tc>
          <w:tcPr>
            <w:tcW w:w="397" w:type="pct"/>
            <w:tcBorders>
              <w:top w:val="nil"/>
              <w:left w:val="nil"/>
              <w:bottom w:val="single" w:sz="4" w:space="0" w:color="auto"/>
              <w:right w:val="single" w:sz="4" w:space="0" w:color="auto"/>
            </w:tcBorders>
            <w:shd w:val="clear" w:color="auto" w:fill="auto"/>
            <w:noWrap/>
            <w:vAlign w:val="center"/>
          </w:tcPr>
          <w:p w14:paraId="08813332"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lastRenderedPageBreak/>
              <w:t>在用</w:t>
            </w:r>
          </w:p>
        </w:tc>
        <w:tc>
          <w:tcPr>
            <w:tcW w:w="1038" w:type="pct"/>
            <w:tcBorders>
              <w:top w:val="nil"/>
              <w:left w:val="nil"/>
              <w:bottom w:val="single" w:sz="4" w:space="0" w:color="auto"/>
              <w:right w:val="single" w:sz="4" w:space="0" w:color="auto"/>
            </w:tcBorders>
            <w:shd w:val="clear" w:color="auto" w:fill="auto"/>
            <w:noWrap/>
            <w:vAlign w:val="center"/>
          </w:tcPr>
          <w:p w14:paraId="5F95CB12"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IBM X3850X5 </w:t>
            </w:r>
            <w:r>
              <w:rPr>
                <w:rFonts w:asciiTheme="minorEastAsia" w:eastAsiaTheme="minorEastAsia" w:hAnsiTheme="minorEastAsia" w:cs="宋体" w:hint="eastAsia"/>
                <w:color w:val="000000"/>
                <w:kern w:val="0"/>
                <w:sz w:val="21"/>
                <w:szCs w:val="21"/>
              </w:rPr>
              <w:lastRenderedPageBreak/>
              <w:t>7145-1RC</w:t>
            </w:r>
          </w:p>
        </w:tc>
      </w:tr>
      <w:tr w:rsidR="00104C32" w14:paraId="083A131B" w14:textId="77777777">
        <w:trPr>
          <w:trHeight w:val="288"/>
          <w:jc w:val="center"/>
        </w:trPr>
        <w:tc>
          <w:tcPr>
            <w:tcW w:w="256" w:type="pct"/>
            <w:tcBorders>
              <w:top w:val="nil"/>
              <w:left w:val="single" w:sz="4" w:space="0" w:color="auto"/>
              <w:bottom w:val="single" w:sz="4" w:space="0" w:color="auto"/>
              <w:right w:val="single" w:sz="4" w:space="0" w:color="auto"/>
            </w:tcBorders>
            <w:shd w:val="clear" w:color="auto" w:fill="auto"/>
            <w:noWrap/>
            <w:vAlign w:val="center"/>
          </w:tcPr>
          <w:p w14:paraId="59B95ABE" w14:textId="77777777" w:rsidR="00104C32" w:rsidRDefault="002860D3">
            <w:pPr>
              <w:widowControl/>
              <w:spacing w:before="0" w:line="36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lastRenderedPageBreak/>
              <w:t>10</w:t>
            </w:r>
          </w:p>
        </w:tc>
        <w:tc>
          <w:tcPr>
            <w:tcW w:w="540" w:type="pct"/>
            <w:tcBorders>
              <w:top w:val="nil"/>
              <w:left w:val="nil"/>
              <w:bottom w:val="single" w:sz="4" w:space="0" w:color="auto"/>
              <w:right w:val="single" w:sz="4" w:space="0" w:color="auto"/>
            </w:tcBorders>
            <w:shd w:val="clear" w:color="auto" w:fill="auto"/>
            <w:noWrap/>
            <w:vAlign w:val="center"/>
          </w:tcPr>
          <w:p w14:paraId="36DB08AF"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通用设备</w:t>
            </w:r>
          </w:p>
        </w:tc>
        <w:tc>
          <w:tcPr>
            <w:tcW w:w="682" w:type="pct"/>
            <w:tcBorders>
              <w:top w:val="nil"/>
              <w:left w:val="nil"/>
              <w:bottom w:val="single" w:sz="4" w:space="0" w:color="auto"/>
              <w:right w:val="single" w:sz="4" w:space="0" w:color="auto"/>
            </w:tcBorders>
            <w:shd w:val="clear" w:color="auto" w:fill="auto"/>
            <w:noWrap/>
            <w:vAlign w:val="center"/>
          </w:tcPr>
          <w:p w14:paraId="0BE8FD5D"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磁带库</w:t>
            </w:r>
          </w:p>
        </w:tc>
        <w:tc>
          <w:tcPr>
            <w:tcW w:w="682" w:type="pct"/>
            <w:tcBorders>
              <w:top w:val="nil"/>
              <w:left w:val="nil"/>
              <w:bottom w:val="single" w:sz="4" w:space="0" w:color="auto"/>
              <w:right w:val="single" w:sz="4" w:space="0" w:color="auto"/>
            </w:tcBorders>
            <w:shd w:val="clear" w:color="auto" w:fill="auto"/>
            <w:noWrap/>
            <w:vAlign w:val="center"/>
          </w:tcPr>
          <w:p w14:paraId="044C9FD2"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磁带库</w:t>
            </w:r>
          </w:p>
        </w:tc>
        <w:tc>
          <w:tcPr>
            <w:tcW w:w="397" w:type="pct"/>
            <w:tcBorders>
              <w:top w:val="nil"/>
              <w:left w:val="nil"/>
              <w:bottom w:val="single" w:sz="4" w:space="0" w:color="auto"/>
              <w:right w:val="single" w:sz="4" w:space="0" w:color="auto"/>
            </w:tcBorders>
            <w:shd w:val="clear" w:color="auto" w:fill="auto"/>
            <w:noWrap/>
            <w:vAlign w:val="center"/>
          </w:tcPr>
          <w:p w14:paraId="0A9BF643" w14:textId="77777777" w:rsidR="00104C32" w:rsidRDefault="002860D3">
            <w:pPr>
              <w:widowControl/>
              <w:spacing w:before="0" w:line="36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原值</w:t>
            </w:r>
          </w:p>
        </w:tc>
        <w:tc>
          <w:tcPr>
            <w:tcW w:w="540" w:type="pct"/>
            <w:tcBorders>
              <w:top w:val="nil"/>
              <w:left w:val="nil"/>
              <w:bottom w:val="single" w:sz="4" w:space="0" w:color="auto"/>
              <w:right w:val="single" w:sz="4" w:space="0" w:color="auto"/>
            </w:tcBorders>
            <w:shd w:val="clear" w:color="auto" w:fill="auto"/>
            <w:noWrap/>
            <w:vAlign w:val="center"/>
          </w:tcPr>
          <w:p w14:paraId="1C4319F2" w14:textId="77777777" w:rsidR="00104C32" w:rsidRDefault="002860D3">
            <w:pPr>
              <w:widowControl/>
              <w:spacing w:before="0" w:line="360" w:lineRule="auto"/>
              <w:ind w:firstLineChars="0" w:firstLine="0"/>
              <w:jc w:val="righ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157,066.00 </w:t>
            </w:r>
          </w:p>
        </w:tc>
        <w:tc>
          <w:tcPr>
            <w:tcW w:w="469" w:type="pct"/>
            <w:tcBorders>
              <w:top w:val="nil"/>
              <w:left w:val="nil"/>
              <w:bottom w:val="single" w:sz="4" w:space="0" w:color="auto"/>
              <w:right w:val="single" w:sz="4" w:space="0" w:color="auto"/>
            </w:tcBorders>
            <w:shd w:val="clear" w:color="auto" w:fill="auto"/>
            <w:noWrap/>
            <w:vAlign w:val="center"/>
          </w:tcPr>
          <w:p w14:paraId="554715D4"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2012-07-18</w:t>
            </w:r>
          </w:p>
        </w:tc>
        <w:tc>
          <w:tcPr>
            <w:tcW w:w="397" w:type="pct"/>
            <w:tcBorders>
              <w:top w:val="nil"/>
              <w:left w:val="nil"/>
              <w:bottom w:val="single" w:sz="4" w:space="0" w:color="auto"/>
              <w:right w:val="single" w:sz="4" w:space="0" w:color="auto"/>
            </w:tcBorders>
            <w:shd w:val="clear" w:color="auto" w:fill="auto"/>
            <w:noWrap/>
            <w:vAlign w:val="center"/>
          </w:tcPr>
          <w:p w14:paraId="231D59B5"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在用</w:t>
            </w:r>
          </w:p>
        </w:tc>
        <w:tc>
          <w:tcPr>
            <w:tcW w:w="1038" w:type="pct"/>
            <w:tcBorders>
              <w:top w:val="nil"/>
              <w:left w:val="nil"/>
              <w:bottom w:val="single" w:sz="4" w:space="0" w:color="auto"/>
              <w:right w:val="single" w:sz="4" w:space="0" w:color="auto"/>
            </w:tcBorders>
            <w:shd w:val="clear" w:color="auto" w:fill="auto"/>
            <w:noWrap/>
            <w:vAlign w:val="center"/>
          </w:tcPr>
          <w:p w14:paraId="3807399D"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IBM TS2900</w:t>
            </w:r>
          </w:p>
        </w:tc>
      </w:tr>
      <w:tr w:rsidR="00104C32" w14:paraId="1BE9E0EB" w14:textId="77777777">
        <w:trPr>
          <w:trHeight w:val="288"/>
          <w:jc w:val="center"/>
        </w:trPr>
        <w:tc>
          <w:tcPr>
            <w:tcW w:w="256" w:type="pct"/>
            <w:tcBorders>
              <w:top w:val="nil"/>
              <w:left w:val="single" w:sz="4" w:space="0" w:color="auto"/>
              <w:bottom w:val="single" w:sz="4" w:space="0" w:color="auto"/>
              <w:right w:val="single" w:sz="4" w:space="0" w:color="auto"/>
            </w:tcBorders>
            <w:shd w:val="clear" w:color="auto" w:fill="auto"/>
            <w:noWrap/>
            <w:vAlign w:val="center"/>
          </w:tcPr>
          <w:p w14:paraId="36FBA8D5" w14:textId="77777777" w:rsidR="00104C32" w:rsidRDefault="002860D3">
            <w:pPr>
              <w:widowControl/>
              <w:spacing w:before="0" w:line="36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11</w:t>
            </w:r>
          </w:p>
        </w:tc>
        <w:tc>
          <w:tcPr>
            <w:tcW w:w="540" w:type="pct"/>
            <w:tcBorders>
              <w:top w:val="nil"/>
              <w:left w:val="nil"/>
              <w:bottom w:val="single" w:sz="4" w:space="0" w:color="auto"/>
              <w:right w:val="single" w:sz="4" w:space="0" w:color="auto"/>
            </w:tcBorders>
            <w:shd w:val="clear" w:color="auto" w:fill="auto"/>
            <w:noWrap/>
            <w:vAlign w:val="center"/>
          </w:tcPr>
          <w:p w14:paraId="6F88CBCB"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通用设备</w:t>
            </w:r>
          </w:p>
        </w:tc>
        <w:tc>
          <w:tcPr>
            <w:tcW w:w="682" w:type="pct"/>
            <w:tcBorders>
              <w:top w:val="nil"/>
              <w:left w:val="nil"/>
              <w:bottom w:val="single" w:sz="4" w:space="0" w:color="auto"/>
              <w:right w:val="single" w:sz="4" w:space="0" w:color="auto"/>
            </w:tcBorders>
            <w:shd w:val="clear" w:color="auto" w:fill="auto"/>
            <w:noWrap/>
            <w:vAlign w:val="center"/>
          </w:tcPr>
          <w:p w14:paraId="6DFF1178"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服务器</w:t>
            </w:r>
          </w:p>
        </w:tc>
        <w:tc>
          <w:tcPr>
            <w:tcW w:w="682" w:type="pct"/>
            <w:tcBorders>
              <w:top w:val="nil"/>
              <w:left w:val="nil"/>
              <w:bottom w:val="single" w:sz="4" w:space="0" w:color="auto"/>
              <w:right w:val="single" w:sz="4" w:space="0" w:color="auto"/>
            </w:tcBorders>
            <w:shd w:val="clear" w:color="auto" w:fill="auto"/>
            <w:noWrap/>
            <w:vAlign w:val="center"/>
          </w:tcPr>
          <w:p w14:paraId="6D4E29FE"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PC服务器</w:t>
            </w:r>
          </w:p>
        </w:tc>
        <w:tc>
          <w:tcPr>
            <w:tcW w:w="397" w:type="pct"/>
            <w:tcBorders>
              <w:top w:val="nil"/>
              <w:left w:val="nil"/>
              <w:bottom w:val="single" w:sz="4" w:space="0" w:color="auto"/>
              <w:right w:val="single" w:sz="4" w:space="0" w:color="auto"/>
            </w:tcBorders>
            <w:shd w:val="clear" w:color="auto" w:fill="auto"/>
            <w:noWrap/>
            <w:vAlign w:val="center"/>
          </w:tcPr>
          <w:p w14:paraId="6AADE9C9" w14:textId="77777777" w:rsidR="00104C32" w:rsidRDefault="002860D3">
            <w:pPr>
              <w:widowControl/>
              <w:spacing w:before="0" w:line="36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原值</w:t>
            </w:r>
          </w:p>
        </w:tc>
        <w:tc>
          <w:tcPr>
            <w:tcW w:w="540" w:type="pct"/>
            <w:tcBorders>
              <w:top w:val="nil"/>
              <w:left w:val="nil"/>
              <w:bottom w:val="single" w:sz="4" w:space="0" w:color="auto"/>
              <w:right w:val="single" w:sz="4" w:space="0" w:color="auto"/>
            </w:tcBorders>
            <w:shd w:val="clear" w:color="auto" w:fill="auto"/>
            <w:noWrap/>
            <w:vAlign w:val="center"/>
          </w:tcPr>
          <w:p w14:paraId="2CEEAF3E" w14:textId="77777777" w:rsidR="00104C32" w:rsidRDefault="002860D3">
            <w:pPr>
              <w:widowControl/>
              <w:spacing w:before="0" w:line="360" w:lineRule="auto"/>
              <w:ind w:firstLineChars="0" w:firstLine="0"/>
              <w:jc w:val="righ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21,037.00 </w:t>
            </w:r>
          </w:p>
        </w:tc>
        <w:tc>
          <w:tcPr>
            <w:tcW w:w="469" w:type="pct"/>
            <w:tcBorders>
              <w:top w:val="nil"/>
              <w:left w:val="nil"/>
              <w:bottom w:val="single" w:sz="4" w:space="0" w:color="auto"/>
              <w:right w:val="single" w:sz="4" w:space="0" w:color="auto"/>
            </w:tcBorders>
            <w:shd w:val="clear" w:color="auto" w:fill="auto"/>
            <w:noWrap/>
            <w:vAlign w:val="center"/>
          </w:tcPr>
          <w:p w14:paraId="5BC5B497"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2011-07-14</w:t>
            </w:r>
          </w:p>
        </w:tc>
        <w:tc>
          <w:tcPr>
            <w:tcW w:w="397" w:type="pct"/>
            <w:tcBorders>
              <w:top w:val="nil"/>
              <w:left w:val="nil"/>
              <w:bottom w:val="single" w:sz="4" w:space="0" w:color="auto"/>
              <w:right w:val="single" w:sz="4" w:space="0" w:color="auto"/>
            </w:tcBorders>
            <w:shd w:val="clear" w:color="auto" w:fill="auto"/>
            <w:noWrap/>
            <w:vAlign w:val="center"/>
          </w:tcPr>
          <w:p w14:paraId="4AADE13E"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在用</w:t>
            </w:r>
          </w:p>
        </w:tc>
        <w:tc>
          <w:tcPr>
            <w:tcW w:w="1038" w:type="pct"/>
            <w:tcBorders>
              <w:top w:val="nil"/>
              <w:left w:val="nil"/>
              <w:bottom w:val="single" w:sz="4" w:space="0" w:color="auto"/>
              <w:right w:val="single" w:sz="4" w:space="0" w:color="auto"/>
            </w:tcBorders>
            <w:shd w:val="clear" w:color="auto" w:fill="auto"/>
            <w:noWrap/>
            <w:vAlign w:val="center"/>
          </w:tcPr>
          <w:p w14:paraId="0BA6DFF1" w14:textId="77777777" w:rsidR="00104C32" w:rsidRDefault="002860D3">
            <w:pPr>
              <w:widowControl/>
              <w:spacing w:before="0" w:line="360" w:lineRule="auto"/>
              <w:ind w:firstLineChars="0" w:firstLine="0"/>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IBM X3400M3</w:t>
            </w:r>
          </w:p>
        </w:tc>
      </w:tr>
    </w:tbl>
    <w:p w14:paraId="76664BF8" w14:textId="77777777" w:rsidR="00104C32" w:rsidRPr="0030797C" w:rsidRDefault="00104C32">
      <w:pPr>
        <w:spacing w:line="360" w:lineRule="auto"/>
        <w:ind w:firstLineChars="0" w:firstLine="0"/>
        <w:rPr>
          <w:rFonts w:asciiTheme="minorEastAsia" w:eastAsiaTheme="minorEastAsia" w:hAnsiTheme="minorEastAsia"/>
          <w:szCs w:val="24"/>
        </w:rPr>
      </w:pPr>
    </w:p>
    <w:p w14:paraId="4D7D5690" w14:textId="77777777" w:rsidR="00104C32" w:rsidRDefault="002860D3">
      <w:pPr>
        <w:pStyle w:val="aff"/>
        <w:numPr>
          <w:ilvl w:val="0"/>
          <w:numId w:val="4"/>
        </w:numPr>
        <w:spacing w:line="360" w:lineRule="auto"/>
        <w:ind w:firstLineChars="0"/>
        <w:rPr>
          <w:rFonts w:asciiTheme="minorEastAsia" w:eastAsiaTheme="minorEastAsia" w:hAnsiTheme="minorEastAsia"/>
        </w:rPr>
      </w:pPr>
      <w:r>
        <w:rPr>
          <w:rFonts w:asciiTheme="minorEastAsia" w:eastAsiaTheme="minorEastAsia" w:hAnsiTheme="minorEastAsia" w:hint="eastAsia"/>
        </w:rPr>
        <w:t>评分标准</w:t>
      </w:r>
    </w:p>
    <w:p w14:paraId="5C6EBAB0" w14:textId="77777777" w:rsidR="00104C32" w:rsidRDefault="002860D3">
      <w:pPr>
        <w:spacing w:line="360" w:lineRule="auto"/>
        <w:jc w:val="center"/>
        <w:rPr>
          <w:rFonts w:asciiTheme="minorEastAsia" w:eastAsiaTheme="minorEastAsia" w:hAnsiTheme="minorEastAsia"/>
          <w:b/>
        </w:rPr>
      </w:pPr>
      <w:bookmarkStart w:id="1" w:name="_Toc243906470"/>
      <w:r>
        <w:rPr>
          <w:rFonts w:asciiTheme="minorEastAsia" w:eastAsiaTheme="minorEastAsia" w:hAnsiTheme="minorEastAsia" w:hint="eastAsia"/>
        </w:rPr>
        <w:t>综合</w:t>
      </w:r>
      <w:proofErr w:type="gramStart"/>
      <w:r>
        <w:rPr>
          <w:rFonts w:asciiTheme="minorEastAsia" w:eastAsiaTheme="minorEastAsia" w:hAnsiTheme="minorEastAsia" w:hint="eastAsia"/>
        </w:rPr>
        <w:t>评估分</w:t>
      </w:r>
      <w:proofErr w:type="gramEnd"/>
      <w:r>
        <w:rPr>
          <w:rFonts w:asciiTheme="minorEastAsia" w:eastAsiaTheme="minorEastAsia" w:hAnsiTheme="minorEastAsia" w:hint="eastAsia"/>
        </w:rPr>
        <w:t>=价格得分+技术得分+商务得分</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072"/>
        <w:gridCol w:w="2685"/>
        <w:gridCol w:w="4816"/>
        <w:gridCol w:w="934"/>
      </w:tblGrid>
      <w:tr w:rsidR="002A50DC" w14:paraId="1340F204" w14:textId="77777777" w:rsidTr="00227CF7">
        <w:trPr>
          <w:trHeight w:val="521"/>
          <w:jc w:val="center"/>
        </w:trPr>
        <w:tc>
          <w:tcPr>
            <w:tcW w:w="564" w:type="pct"/>
            <w:tcMar>
              <w:top w:w="0" w:type="dxa"/>
              <w:left w:w="108" w:type="dxa"/>
              <w:bottom w:w="0" w:type="dxa"/>
              <w:right w:w="108" w:type="dxa"/>
            </w:tcMar>
            <w:vAlign w:val="center"/>
          </w:tcPr>
          <w:bookmarkEnd w:id="0"/>
          <w:bookmarkEnd w:id="1"/>
          <w:p w14:paraId="3ECA55BC" w14:textId="77777777" w:rsidR="002A50DC" w:rsidRDefault="002A50DC" w:rsidP="006F7990">
            <w:pPr>
              <w:widowControl/>
              <w:spacing w:before="0"/>
              <w:ind w:firstLineChars="0" w:firstLine="0"/>
              <w:jc w:val="center"/>
              <w:rPr>
                <w:rFonts w:ascii="宋体" w:hAnsi="宋体"/>
                <w:b/>
                <w:bCs/>
                <w:kern w:val="0"/>
                <w:szCs w:val="21"/>
              </w:rPr>
            </w:pPr>
            <w:r>
              <w:rPr>
                <w:rFonts w:ascii="宋体" w:hAnsi="宋体" w:hint="eastAsia"/>
                <w:b/>
                <w:bCs/>
                <w:kern w:val="0"/>
                <w:szCs w:val="21"/>
              </w:rPr>
              <w:t>评分内容</w:t>
            </w:r>
          </w:p>
        </w:tc>
        <w:tc>
          <w:tcPr>
            <w:tcW w:w="1412" w:type="pct"/>
            <w:vAlign w:val="center"/>
          </w:tcPr>
          <w:p w14:paraId="7347E52F" w14:textId="77777777" w:rsidR="002A50DC" w:rsidRDefault="002A50DC" w:rsidP="006F7990">
            <w:pPr>
              <w:widowControl/>
              <w:spacing w:before="0"/>
              <w:ind w:firstLineChars="0" w:firstLine="0"/>
              <w:jc w:val="center"/>
              <w:rPr>
                <w:rFonts w:ascii="宋体" w:hAnsi="宋体"/>
                <w:b/>
                <w:bCs/>
                <w:kern w:val="0"/>
                <w:szCs w:val="21"/>
              </w:rPr>
            </w:pPr>
            <w:r>
              <w:rPr>
                <w:rFonts w:ascii="宋体" w:hAnsi="宋体" w:hint="eastAsia"/>
                <w:b/>
                <w:bCs/>
                <w:kern w:val="0"/>
                <w:szCs w:val="21"/>
              </w:rPr>
              <w:t>分值</w:t>
            </w:r>
          </w:p>
        </w:tc>
        <w:tc>
          <w:tcPr>
            <w:tcW w:w="2533" w:type="pct"/>
            <w:tcMar>
              <w:top w:w="0" w:type="dxa"/>
              <w:left w:w="108" w:type="dxa"/>
              <w:bottom w:w="0" w:type="dxa"/>
              <w:right w:w="108" w:type="dxa"/>
            </w:tcMar>
            <w:vAlign w:val="center"/>
          </w:tcPr>
          <w:p w14:paraId="28303EC0" w14:textId="77777777" w:rsidR="002A50DC" w:rsidRDefault="002A50DC" w:rsidP="006F7990">
            <w:pPr>
              <w:widowControl/>
              <w:spacing w:before="0"/>
              <w:ind w:firstLineChars="0" w:firstLine="0"/>
              <w:jc w:val="center"/>
              <w:rPr>
                <w:rFonts w:ascii="宋体" w:hAnsi="宋体"/>
                <w:b/>
                <w:bCs/>
                <w:kern w:val="0"/>
                <w:szCs w:val="21"/>
              </w:rPr>
            </w:pPr>
            <w:r>
              <w:rPr>
                <w:rFonts w:ascii="宋体" w:hAnsi="宋体" w:hint="eastAsia"/>
                <w:b/>
                <w:bCs/>
                <w:kern w:val="0"/>
                <w:szCs w:val="21"/>
              </w:rPr>
              <w:t>评分办法</w:t>
            </w:r>
          </w:p>
        </w:tc>
        <w:tc>
          <w:tcPr>
            <w:tcW w:w="492" w:type="pct"/>
            <w:vAlign w:val="center"/>
          </w:tcPr>
          <w:p w14:paraId="5DE41D32" w14:textId="77777777" w:rsidR="002A50DC" w:rsidRDefault="002A50DC" w:rsidP="006F7990">
            <w:pPr>
              <w:widowControl/>
              <w:spacing w:before="0"/>
              <w:ind w:firstLineChars="0" w:firstLine="0"/>
              <w:jc w:val="center"/>
              <w:rPr>
                <w:rFonts w:ascii="宋体" w:hAnsi="宋体"/>
                <w:b/>
                <w:bCs/>
                <w:kern w:val="0"/>
                <w:szCs w:val="21"/>
              </w:rPr>
            </w:pPr>
            <w:r>
              <w:rPr>
                <w:rFonts w:ascii="宋体" w:hAnsi="宋体" w:hint="eastAsia"/>
                <w:b/>
                <w:bCs/>
                <w:kern w:val="0"/>
                <w:szCs w:val="21"/>
              </w:rPr>
              <w:t>得分</w:t>
            </w:r>
          </w:p>
        </w:tc>
      </w:tr>
      <w:tr w:rsidR="002A50DC" w14:paraId="2C184709" w14:textId="77777777" w:rsidTr="00227CF7">
        <w:trPr>
          <w:trHeight w:val="1237"/>
          <w:jc w:val="center"/>
        </w:trPr>
        <w:tc>
          <w:tcPr>
            <w:tcW w:w="564" w:type="pct"/>
            <w:tcMar>
              <w:top w:w="0" w:type="dxa"/>
              <w:left w:w="108" w:type="dxa"/>
              <w:bottom w:w="0" w:type="dxa"/>
              <w:right w:w="108" w:type="dxa"/>
            </w:tcMar>
            <w:vAlign w:val="center"/>
          </w:tcPr>
          <w:p w14:paraId="3D9137AE" w14:textId="77777777" w:rsidR="002A50DC" w:rsidRDefault="002A50DC" w:rsidP="006F7990">
            <w:pPr>
              <w:widowControl/>
              <w:spacing w:before="0"/>
              <w:ind w:firstLineChars="0" w:firstLine="0"/>
              <w:jc w:val="center"/>
              <w:rPr>
                <w:rFonts w:ascii="宋体" w:hAnsi="宋体"/>
                <w:kern w:val="0"/>
                <w:sz w:val="21"/>
                <w:szCs w:val="21"/>
              </w:rPr>
            </w:pPr>
            <w:r>
              <w:rPr>
                <w:rFonts w:ascii="宋体" w:hAnsi="宋体"/>
                <w:kern w:val="0"/>
                <w:sz w:val="21"/>
                <w:szCs w:val="21"/>
              </w:rPr>
              <w:t>投标报价</w:t>
            </w:r>
          </w:p>
          <w:p w14:paraId="0711D8D8" w14:textId="77777777" w:rsidR="002A50DC" w:rsidRDefault="002A50DC" w:rsidP="006F7990">
            <w:pPr>
              <w:widowControl/>
              <w:spacing w:before="0"/>
              <w:ind w:firstLineChars="0" w:firstLine="0"/>
              <w:jc w:val="center"/>
              <w:rPr>
                <w:rFonts w:ascii="宋体" w:hAnsi="宋体"/>
                <w:kern w:val="0"/>
                <w:sz w:val="21"/>
                <w:szCs w:val="21"/>
                <w:highlight w:val="yellow"/>
              </w:rPr>
            </w:pPr>
            <w:r>
              <w:rPr>
                <w:rFonts w:ascii="宋体" w:hAnsi="宋体" w:hint="eastAsia"/>
                <w:kern w:val="0"/>
                <w:sz w:val="21"/>
                <w:szCs w:val="21"/>
              </w:rPr>
              <w:t>（</w:t>
            </w:r>
            <w:r>
              <w:rPr>
                <w:rFonts w:ascii="宋体" w:hAnsi="宋体"/>
                <w:kern w:val="0"/>
                <w:sz w:val="21"/>
                <w:szCs w:val="21"/>
              </w:rPr>
              <w:t>1</w:t>
            </w:r>
            <w:r>
              <w:rPr>
                <w:rFonts w:ascii="宋体" w:hAnsi="宋体" w:hint="eastAsia"/>
                <w:kern w:val="0"/>
                <w:sz w:val="21"/>
                <w:szCs w:val="21"/>
              </w:rPr>
              <w:t>0</w:t>
            </w:r>
            <w:r>
              <w:rPr>
                <w:rFonts w:ascii="宋体" w:hAnsi="宋体"/>
                <w:kern w:val="0"/>
                <w:sz w:val="21"/>
                <w:szCs w:val="21"/>
              </w:rPr>
              <w:t>分</w:t>
            </w:r>
            <w:r>
              <w:rPr>
                <w:rFonts w:ascii="宋体" w:hAnsi="宋体" w:hint="eastAsia"/>
                <w:kern w:val="0"/>
                <w:sz w:val="21"/>
                <w:szCs w:val="21"/>
              </w:rPr>
              <w:t>）</w:t>
            </w:r>
          </w:p>
        </w:tc>
        <w:tc>
          <w:tcPr>
            <w:tcW w:w="1412" w:type="pct"/>
            <w:vAlign w:val="center"/>
          </w:tcPr>
          <w:p w14:paraId="52B886A6" w14:textId="77777777" w:rsidR="002A50DC" w:rsidRDefault="002A50DC" w:rsidP="006F7990">
            <w:pPr>
              <w:widowControl/>
              <w:spacing w:before="0"/>
              <w:ind w:firstLineChars="0" w:firstLine="0"/>
              <w:jc w:val="center"/>
              <w:rPr>
                <w:rFonts w:ascii="宋体" w:hAnsi="宋体"/>
                <w:kern w:val="0"/>
                <w:sz w:val="21"/>
                <w:szCs w:val="21"/>
              </w:rPr>
            </w:pPr>
            <w:r>
              <w:rPr>
                <w:rFonts w:ascii="宋体" w:hAnsi="宋体"/>
                <w:kern w:val="0"/>
                <w:sz w:val="21"/>
                <w:szCs w:val="21"/>
              </w:rPr>
              <w:t>投标报价</w:t>
            </w:r>
            <w:r>
              <w:rPr>
                <w:rFonts w:ascii="宋体" w:hAnsi="宋体" w:hint="eastAsia"/>
                <w:kern w:val="0"/>
                <w:sz w:val="21"/>
                <w:szCs w:val="21"/>
              </w:rPr>
              <w:t>情况（</w:t>
            </w:r>
            <w:r>
              <w:rPr>
                <w:rFonts w:ascii="宋体" w:hAnsi="宋体"/>
                <w:kern w:val="0"/>
                <w:sz w:val="21"/>
                <w:szCs w:val="21"/>
              </w:rPr>
              <w:t>1</w:t>
            </w:r>
            <w:r>
              <w:rPr>
                <w:rFonts w:ascii="宋体" w:hAnsi="宋体" w:hint="eastAsia"/>
                <w:kern w:val="0"/>
                <w:sz w:val="21"/>
                <w:szCs w:val="21"/>
              </w:rPr>
              <w:t>0</w:t>
            </w:r>
            <w:r>
              <w:rPr>
                <w:rFonts w:ascii="宋体" w:hAnsi="宋体"/>
                <w:kern w:val="0"/>
                <w:sz w:val="21"/>
                <w:szCs w:val="21"/>
              </w:rPr>
              <w:t>分</w:t>
            </w:r>
            <w:r>
              <w:rPr>
                <w:rFonts w:ascii="宋体" w:hAnsi="宋体" w:hint="eastAsia"/>
                <w:kern w:val="0"/>
                <w:sz w:val="21"/>
                <w:szCs w:val="21"/>
              </w:rPr>
              <w:t>）</w:t>
            </w:r>
          </w:p>
        </w:tc>
        <w:tc>
          <w:tcPr>
            <w:tcW w:w="2533" w:type="pct"/>
            <w:tcMar>
              <w:top w:w="0" w:type="dxa"/>
              <w:left w:w="108" w:type="dxa"/>
              <w:bottom w:w="0" w:type="dxa"/>
              <w:right w:w="108" w:type="dxa"/>
            </w:tcMar>
            <w:vAlign w:val="center"/>
          </w:tcPr>
          <w:p w14:paraId="0C126048" w14:textId="77777777" w:rsidR="002A50DC" w:rsidRDefault="002A50DC" w:rsidP="006F7990">
            <w:pPr>
              <w:widowControl/>
              <w:spacing w:before="0"/>
              <w:ind w:firstLineChars="0" w:firstLine="0"/>
              <w:rPr>
                <w:rFonts w:ascii="宋体" w:hAnsi="宋体"/>
                <w:kern w:val="0"/>
                <w:sz w:val="21"/>
                <w:szCs w:val="21"/>
              </w:rPr>
            </w:pPr>
            <w:r>
              <w:rPr>
                <w:rFonts w:ascii="宋体" w:hAnsi="宋体"/>
                <w:kern w:val="0"/>
                <w:sz w:val="21"/>
                <w:szCs w:val="21"/>
              </w:rPr>
              <w:t>满足招标文件要求且投标价格最低的投标报价为评标基准价，其价格分为</w:t>
            </w:r>
            <w:r>
              <w:rPr>
                <w:rFonts w:ascii="宋体" w:hAnsi="宋体" w:hint="eastAsia"/>
                <w:kern w:val="0"/>
                <w:sz w:val="21"/>
                <w:szCs w:val="21"/>
              </w:rPr>
              <w:t>满分10分</w:t>
            </w:r>
            <w:r>
              <w:rPr>
                <w:rFonts w:ascii="宋体" w:hAnsi="宋体"/>
                <w:kern w:val="0"/>
                <w:sz w:val="21"/>
                <w:szCs w:val="21"/>
              </w:rPr>
              <w:t>。</w:t>
            </w:r>
          </w:p>
          <w:p w14:paraId="380452B1" w14:textId="77777777" w:rsidR="002A50DC" w:rsidRDefault="002A50DC" w:rsidP="006F7990">
            <w:pPr>
              <w:widowControl/>
              <w:spacing w:before="0"/>
              <w:ind w:firstLineChars="0" w:firstLine="0"/>
              <w:rPr>
                <w:rFonts w:ascii="宋体" w:hAnsi="宋体"/>
                <w:kern w:val="0"/>
                <w:sz w:val="21"/>
                <w:szCs w:val="21"/>
              </w:rPr>
            </w:pPr>
            <w:r>
              <w:rPr>
                <w:rFonts w:ascii="宋体" w:hAnsi="宋体"/>
                <w:kern w:val="0"/>
                <w:sz w:val="21"/>
                <w:szCs w:val="21"/>
              </w:rPr>
              <w:t>其他投标人的价格</w:t>
            </w:r>
            <w:proofErr w:type="gramStart"/>
            <w:r>
              <w:rPr>
                <w:rFonts w:ascii="宋体" w:hAnsi="宋体"/>
                <w:kern w:val="0"/>
                <w:sz w:val="21"/>
                <w:szCs w:val="21"/>
              </w:rPr>
              <w:t>分统一</w:t>
            </w:r>
            <w:proofErr w:type="gramEnd"/>
            <w:r>
              <w:rPr>
                <w:rFonts w:ascii="宋体" w:hAnsi="宋体"/>
                <w:kern w:val="0"/>
                <w:sz w:val="21"/>
                <w:szCs w:val="21"/>
              </w:rPr>
              <w:t>按照下列公式计算：投标报价得分=(评标基准价／投标报价)×</w:t>
            </w:r>
            <w:proofErr w:type="gramStart"/>
            <w:r>
              <w:rPr>
                <w:rFonts w:ascii="宋体" w:hAnsi="宋体"/>
                <w:kern w:val="0"/>
                <w:sz w:val="21"/>
                <w:szCs w:val="21"/>
              </w:rPr>
              <w:t>价格权</w:t>
            </w:r>
            <w:proofErr w:type="gramEnd"/>
            <w:r>
              <w:rPr>
                <w:rFonts w:ascii="宋体" w:hAnsi="宋体"/>
                <w:kern w:val="0"/>
                <w:sz w:val="21"/>
                <w:szCs w:val="21"/>
              </w:rPr>
              <w:t>值</w:t>
            </w:r>
          </w:p>
        </w:tc>
        <w:tc>
          <w:tcPr>
            <w:tcW w:w="492" w:type="pct"/>
          </w:tcPr>
          <w:p w14:paraId="18E53468" w14:textId="77777777" w:rsidR="002A50DC" w:rsidRDefault="002A50DC" w:rsidP="006F7990">
            <w:pPr>
              <w:widowControl/>
              <w:spacing w:before="0"/>
              <w:ind w:firstLineChars="0" w:firstLine="0"/>
              <w:rPr>
                <w:rFonts w:ascii="宋体" w:hAnsi="宋体"/>
                <w:kern w:val="0"/>
                <w:szCs w:val="21"/>
              </w:rPr>
            </w:pPr>
          </w:p>
        </w:tc>
      </w:tr>
      <w:tr w:rsidR="002A50DC" w14:paraId="1E2148D4" w14:textId="77777777" w:rsidTr="00227CF7">
        <w:trPr>
          <w:trHeight w:val="465"/>
          <w:jc w:val="center"/>
        </w:trPr>
        <w:tc>
          <w:tcPr>
            <w:tcW w:w="564" w:type="pct"/>
            <w:vMerge w:val="restart"/>
            <w:tcMar>
              <w:top w:w="0" w:type="dxa"/>
              <w:left w:w="108" w:type="dxa"/>
              <w:bottom w:w="0" w:type="dxa"/>
              <w:right w:w="108" w:type="dxa"/>
            </w:tcMar>
            <w:vAlign w:val="center"/>
          </w:tcPr>
          <w:p w14:paraId="3A69E229" w14:textId="77777777" w:rsidR="002A50DC" w:rsidRDefault="002A50DC" w:rsidP="006F7990">
            <w:pPr>
              <w:widowControl/>
              <w:spacing w:before="0"/>
              <w:ind w:firstLineChars="0" w:firstLine="0"/>
              <w:jc w:val="center"/>
              <w:rPr>
                <w:rFonts w:ascii="宋体" w:hAnsi="宋体"/>
                <w:kern w:val="0"/>
                <w:sz w:val="21"/>
                <w:szCs w:val="21"/>
              </w:rPr>
            </w:pPr>
            <w:r>
              <w:rPr>
                <w:rFonts w:ascii="宋体" w:hAnsi="宋体"/>
                <w:kern w:val="0"/>
                <w:sz w:val="21"/>
                <w:szCs w:val="21"/>
              </w:rPr>
              <w:t>技术</w:t>
            </w:r>
            <w:r>
              <w:rPr>
                <w:rFonts w:ascii="宋体" w:hAnsi="宋体" w:hint="eastAsia"/>
                <w:kern w:val="0"/>
                <w:sz w:val="21"/>
                <w:szCs w:val="21"/>
              </w:rPr>
              <w:t>部分</w:t>
            </w:r>
          </w:p>
          <w:p w14:paraId="0B161A16" w14:textId="77777777" w:rsidR="002A50DC" w:rsidRDefault="002A50DC" w:rsidP="006F7990">
            <w:pPr>
              <w:widowControl/>
              <w:spacing w:before="0"/>
              <w:ind w:firstLineChars="0" w:firstLine="0"/>
              <w:jc w:val="center"/>
              <w:rPr>
                <w:rFonts w:ascii="宋体" w:hAnsi="宋体"/>
                <w:kern w:val="0"/>
                <w:sz w:val="21"/>
                <w:szCs w:val="21"/>
              </w:rPr>
            </w:pPr>
            <w:r>
              <w:rPr>
                <w:rFonts w:ascii="宋体" w:hAnsi="宋体" w:hint="eastAsia"/>
                <w:kern w:val="0"/>
                <w:sz w:val="21"/>
                <w:szCs w:val="21"/>
              </w:rPr>
              <w:t>（70</w:t>
            </w:r>
            <w:r>
              <w:rPr>
                <w:rFonts w:ascii="宋体" w:hAnsi="宋体"/>
                <w:kern w:val="0"/>
                <w:sz w:val="21"/>
                <w:szCs w:val="21"/>
              </w:rPr>
              <w:t>分</w:t>
            </w:r>
            <w:r>
              <w:rPr>
                <w:rFonts w:ascii="宋体" w:hAnsi="宋体" w:hint="eastAsia"/>
                <w:kern w:val="0"/>
                <w:sz w:val="21"/>
                <w:szCs w:val="21"/>
              </w:rPr>
              <w:t>）</w:t>
            </w:r>
          </w:p>
        </w:tc>
        <w:tc>
          <w:tcPr>
            <w:tcW w:w="1412" w:type="pct"/>
            <w:vAlign w:val="center"/>
          </w:tcPr>
          <w:p w14:paraId="69F373A3" w14:textId="77777777" w:rsidR="002A50DC" w:rsidRDefault="002A50DC" w:rsidP="006F7990">
            <w:pPr>
              <w:widowControl/>
              <w:spacing w:before="0"/>
              <w:ind w:firstLineChars="0" w:firstLine="0"/>
              <w:jc w:val="center"/>
              <w:rPr>
                <w:rFonts w:ascii="宋体" w:hAnsi="宋体"/>
                <w:kern w:val="0"/>
                <w:sz w:val="21"/>
                <w:szCs w:val="21"/>
              </w:rPr>
            </w:pPr>
            <w:r>
              <w:rPr>
                <w:rFonts w:ascii="宋体" w:hAnsi="宋体" w:hint="eastAsia"/>
                <w:kern w:val="0"/>
                <w:sz w:val="21"/>
                <w:szCs w:val="21"/>
              </w:rPr>
              <w:t>项目熟悉程度（10分）</w:t>
            </w:r>
          </w:p>
        </w:tc>
        <w:tc>
          <w:tcPr>
            <w:tcW w:w="2533" w:type="pct"/>
            <w:tcMar>
              <w:top w:w="0" w:type="dxa"/>
              <w:left w:w="108" w:type="dxa"/>
              <w:bottom w:w="0" w:type="dxa"/>
              <w:right w:w="108" w:type="dxa"/>
            </w:tcMar>
            <w:vAlign w:val="center"/>
          </w:tcPr>
          <w:p w14:paraId="3BA83684" w14:textId="77777777" w:rsidR="002A50DC" w:rsidRDefault="002A50DC" w:rsidP="006F7990">
            <w:pPr>
              <w:widowControl/>
              <w:spacing w:before="0"/>
              <w:ind w:firstLineChars="0" w:firstLine="0"/>
              <w:rPr>
                <w:rFonts w:ascii="宋体" w:hAnsi="宋体"/>
                <w:kern w:val="0"/>
                <w:sz w:val="21"/>
                <w:szCs w:val="21"/>
              </w:rPr>
            </w:pPr>
            <w:r>
              <w:rPr>
                <w:rFonts w:ascii="宋体" w:hAnsi="宋体"/>
                <w:kern w:val="0"/>
                <w:sz w:val="21"/>
                <w:szCs w:val="21"/>
              </w:rPr>
              <w:t>项目需求分析合理，对北京市</w:t>
            </w:r>
            <w:r>
              <w:rPr>
                <w:rFonts w:ascii="宋体" w:hAnsi="宋体" w:hint="eastAsia"/>
                <w:kern w:val="0"/>
                <w:sz w:val="21"/>
                <w:szCs w:val="21"/>
              </w:rPr>
              <w:t>地勘局财务系统运</w:t>
            </w:r>
            <w:proofErr w:type="gramStart"/>
            <w:r>
              <w:rPr>
                <w:rFonts w:ascii="宋体" w:hAnsi="宋体" w:hint="eastAsia"/>
                <w:kern w:val="0"/>
                <w:sz w:val="21"/>
                <w:szCs w:val="21"/>
              </w:rPr>
              <w:t>维项目</w:t>
            </w:r>
            <w:proofErr w:type="gramEnd"/>
            <w:r>
              <w:rPr>
                <w:rFonts w:ascii="宋体" w:hAnsi="宋体"/>
                <w:kern w:val="0"/>
                <w:sz w:val="21"/>
                <w:szCs w:val="21"/>
              </w:rPr>
              <w:t>需求分析到位，梳理清晰</w:t>
            </w:r>
            <w:r>
              <w:rPr>
                <w:rFonts w:ascii="宋体" w:hAnsi="宋体" w:hint="eastAsia"/>
                <w:kern w:val="0"/>
                <w:sz w:val="21"/>
                <w:szCs w:val="21"/>
              </w:rPr>
              <w:t>，项目熟悉的得10</w:t>
            </w:r>
            <w:r>
              <w:rPr>
                <w:rFonts w:ascii="宋体" w:hAnsi="宋体"/>
                <w:kern w:val="0"/>
                <w:sz w:val="21"/>
                <w:szCs w:val="21"/>
              </w:rPr>
              <w:t>分</w:t>
            </w:r>
            <w:r>
              <w:rPr>
                <w:rFonts w:ascii="宋体" w:hAnsi="宋体" w:hint="eastAsia"/>
                <w:kern w:val="0"/>
                <w:sz w:val="21"/>
                <w:szCs w:val="21"/>
              </w:rPr>
              <w:t>，比较熟悉的得5分，一般的得1分</w:t>
            </w:r>
          </w:p>
        </w:tc>
        <w:tc>
          <w:tcPr>
            <w:tcW w:w="492" w:type="pct"/>
          </w:tcPr>
          <w:p w14:paraId="3F403AEC" w14:textId="77777777" w:rsidR="002A50DC" w:rsidRDefault="002A50DC" w:rsidP="006F7990">
            <w:pPr>
              <w:widowControl/>
              <w:spacing w:before="0"/>
              <w:ind w:firstLineChars="0" w:firstLine="0"/>
              <w:rPr>
                <w:rFonts w:ascii="宋体" w:hAnsi="宋体"/>
                <w:kern w:val="0"/>
                <w:szCs w:val="21"/>
              </w:rPr>
            </w:pPr>
          </w:p>
        </w:tc>
      </w:tr>
      <w:tr w:rsidR="002A50DC" w14:paraId="3AB67643" w14:textId="77777777" w:rsidTr="00227CF7">
        <w:trPr>
          <w:trHeight w:val="856"/>
          <w:jc w:val="center"/>
        </w:trPr>
        <w:tc>
          <w:tcPr>
            <w:tcW w:w="564" w:type="pct"/>
            <w:vMerge/>
            <w:vAlign w:val="center"/>
          </w:tcPr>
          <w:p w14:paraId="7DF39F5D" w14:textId="77777777" w:rsidR="002A50DC" w:rsidRDefault="002A50DC" w:rsidP="006F7990">
            <w:pPr>
              <w:widowControl/>
              <w:spacing w:before="0"/>
              <w:ind w:firstLine="420"/>
              <w:jc w:val="left"/>
              <w:rPr>
                <w:rFonts w:ascii="宋体" w:hAnsi="宋体"/>
                <w:kern w:val="0"/>
                <w:sz w:val="21"/>
                <w:szCs w:val="21"/>
              </w:rPr>
            </w:pPr>
          </w:p>
        </w:tc>
        <w:tc>
          <w:tcPr>
            <w:tcW w:w="1412" w:type="pct"/>
            <w:vAlign w:val="center"/>
          </w:tcPr>
          <w:p w14:paraId="0635B564" w14:textId="77777777" w:rsidR="002A50DC" w:rsidRDefault="002A50DC" w:rsidP="006F7990">
            <w:pPr>
              <w:widowControl/>
              <w:spacing w:before="0"/>
              <w:ind w:firstLineChars="0" w:firstLine="0"/>
              <w:jc w:val="center"/>
              <w:rPr>
                <w:rFonts w:ascii="宋体" w:hAnsi="宋体"/>
                <w:kern w:val="0"/>
                <w:sz w:val="21"/>
                <w:szCs w:val="21"/>
              </w:rPr>
            </w:pPr>
            <w:r>
              <w:rPr>
                <w:rFonts w:ascii="宋体" w:hAnsi="宋体" w:hint="eastAsia"/>
                <w:kern w:val="0"/>
                <w:sz w:val="21"/>
                <w:szCs w:val="21"/>
              </w:rPr>
              <w:t>运维服务要求的响应程度（50分）</w:t>
            </w:r>
          </w:p>
        </w:tc>
        <w:tc>
          <w:tcPr>
            <w:tcW w:w="2533" w:type="pct"/>
            <w:tcMar>
              <w:top w:w="0" w:type="dxa"/>
              <w:left w:w="108" w:type="dxa"/>
              <w:bottom w:w="0" w:type="dxa"/>
              <w:right w:w="108" w:type="dxa"/>
            </w:tcMar>
            <w:vAlign w:val="center"/>
          </w:tcPr>
          <w:p w14:paraId="557C6184" w14:textId="77777777" w:rsidR="002A50DC" w:rsidRDefault="002A50DC" w:rsidP="006F7990">
            <w:pPr>
              <w:pStyle w:val="12"/>
              <w:widowControl/>
              <w:spacing w:before="0"/>
              <w:ind w:firstLineChars="0" w:firstLine="0"/>
              <w:rPr>
                <w:rFonts w:ascii="宋体" w:hAnsi="宋体"/>
                <w:kern w:val="0"/>
                <w:sz w:val="21"/>
                <w:szCs w:val="21"/>
              </w:rPr>
            </w:pPr>
            <w:r>
              <w:rPr>
                <w:rFonts w:ascii="宋体" w:hAnsi="宋体" w:hint="eastAsia"/>
                <w:kern w:val="0"/>
                <w:sz w:val="21"/>
                <w:szCs w:val="21"/>
              </w:rPr>
              <w:t>1）提供完善的运维服务方案得30分，基本完善的得15分，一般的得5分</w:t>
            </w:r>
          </w:p>
          <w:p w14:paraId="1FB5FAE4" w14:textId="77777777" w:rsidR="002A50DC" w:rsidRDefault="002A50DC" w:rsidP="006F7990">
            <w:pPr>
              <w:pStyle w:val="12"/>
              <w:widowControl/>
              <w:spacing w:before="0"/>
              <w:ind w:firstLineChars="0" w:firstLine="0"/>
              <w:rPr>
                <w:rFonts w:ascii="宋体" w:hAnsi="宋体"/>
                <w:kern w:val="0"/>
                <w:sz w:val="21"/>
                <w:szCs w:val="21"/>
              </w:rPr>
            </w:pPr>
            <w:r>
              <w:rPr>
                <w:rFonts w:ascii="宋体" w:hAnsi="宋体" w:hint="eastAsia"/>
                <w:kern w:val="0"/>
                <w:sz w:val="21"/>
                <w:szCs w:val="21"/>
              </w:rPr>
              <w:t>2）运维服务要求的响应程度满足要求的得20分，基本满足要求的得10</w:t>
            </w:r>
            <w:r>
              <w:rPr>
                <w:rFonts w:ascii="宋体" w:hAnsi="宋体"/>
                <w:kern w:val="0"/>
                <w:sz w:val="21"/>
                <w:szCs w:val="21"/>
              </w:rPr>
              <w:t>分</w:t>
            </w:r>
            <w:r>
              <w:rPr>
                <w:rFonts w:ascii="宋体" w:hAnsi="宋体" w:hint="eastAsia"/>
                <w:kern w:val="0"/>
                <w:sz w:val="21"/>
                <w:szCs w:val="21"/>
              </w:rPr>
              <w:t>，一般的得5分</w:t>
            </w:r>
          </w:p>
        </w:tc>
        <w:tc>
          <w:tcPr>
            <w:tcW w:w="492" w:type="pct"/>
          </w:tcPr>
          <w:p w14:paraId="2366D2EC" w14:textId="77777777" w:rsidR="002A50DC" w:rsidRDefault="002A50DC" w:rsidP="006F7990">
            <w:pPr>
              <w:pStyle w:val="12"/>
              <w:widowControl/>
              <w:spacing w:before="0"/>
              <w:ind w:firstLineChars="0" w:firstLine="0"/>
              <w:rPr>
                <w:rFonts w:ascii="宋体" w:hAnsi="宋体"/>
                <w:kern w:val="0"/>
                <w:szCs w:val="21"/>
              </w:rPr>
            </w:pPr>
          </w:p>
        </w:tc>
      </w:tr>
      <w:tr w:rsidR="002A50DC" w14:paraId="70126738" w14:textId="77777777" w:rsidTr="00227CF7">
        <w:trPr>
          <w:trHeight w:val="577"/>
          <w:jc w:val="center"/>
        </w:trPr>
        <w:tc>
          <w:tcPr>
            <w:tcW w:w="564" w:type="pct"/>
            <w:vMerge/>
            <w:vAlign w:val="center"/>
          </w:tcPr>
          <w:p w14:paraId="04E3A99B" w14:textId="77777777" w:rsidR="002A50DC" w:rsidRDefault="002A50DC" w:rsidP="006F7990">
            <w:pPr>
              <w:widowControl/>
              <w:spacing w:before="0"/>
              <w:ind w:firstLine="420"/>
              <w:jc w:val="left"/>
              <w:rPr>
                <w:rFonts w:ascii="宋体" w:hAnsi="宋体"/>
                <w:kern w:val="0"/>
                <w:sz w:val="21"/>
                <w:szCs w:val="21"/>
              </w:rPr>
            </w:pPr>
          </w:p>
        </w:tc>
        <w:tc>
          <w:tcPr>
            <w:tcW w:w="1412" w:type="pct"/>
            <w:vAlign w:val="center"/>
          </w:tcPr>
          <w:p w14:paraId="2CEE5ACE" w14:textId="77777777" w:rsidR="002A50DC" w:rsidRDefault="002A50DC" w:rsidP="006F7990">
            <w:pPr>
              <w:widowControl/>
              <w:spacing w:before="0"/>
              <w:ind w:firstLineChars="0" w:firstLine="0"/>
              <w:jc w:val="center"/>
              <w:rPr>
                <w:rFonts w:ascii="宋体" w:hAnsi="宋体"/>
                <w:kern w:val="0"/>
                <w:sz w:val="21"/>
                <w:szCs w:val="21"/>
              </w:rPr>
            </w:pPr>
            <w:r>
              <w:rPr>
                <w:rFonts w:ascii="宋体" w:hAnsi="宋体" w:hint="eastAsia"/>
                <w:kern w:val="0"/>
                <w:sz w:val="21"/>
                <w:szCs w:val="21"/>
              </w:rPr>
              <w:t>项目管理的响应程度（10分）</w:t>
            </w:r>
          </w:p>
        </w:tc>
        <w:tc>
          <w:tcPr>
            <w:tcW w:w="2533" w:type="pct"/>
            <w:tcMar>
              <w:top w:w="0" w:type="dxa"/>
              <w:left w:w="108" w:type="dxa"/>
              <w:bottom w:w="0" w:type="dxa"/>
              <w:right w:w="108" w:type="dxa"/>
            </w:tcMar>
            <w:vAlign w:val="center"/>
          </w:tcPr>
          <w:p w14:paraId="4F1E4CDA" w14:textId="77777777" w:rsidR="002A50DC" w:rsidRDefault="002A50DC" w:rsidP="006F7990">
            <w:pPr>
              <w:widowControl/>
              <w:spacing w:before="0"/>
              <w:ind w:firstLineChars="0" w:firstLine="0"/>
              <w:rPr>
                <w:rFonts w:ascii="宋体" w:hAnsi="宋体"/>
                <w:kern w:val="0"/>
                <w:sz w:val="21"/>
                <w:szCs w:val="21"/>
              </w:rPr>
            </w:pPr>
            <w:r>
              <w:rPr>
                <w:rFonts w:ascii="宋体" w:hAnsi="宋体" w:hint="eastAsia"/>
                <w:kern w:val="0"/>
                <w:sz w:val="21"/>
                <w:szCs w:val="21"/>
              </w:rPr>
              <w:t>项目组织及管理、实施方案的合理性、针对性、可行性，质量、服务保障措施合理的得10分，基本合理的得5分，一般的得1分</w:t>
            </w:r>
          </w:p>
        </w:tc>
        <w:tc>
          <w:tcPr>
            <w:tcW w:w="492" w:type="pct"/>
          </w:tcPr>
          <w:p w14:paraId="587733FD" w14:textId="77777777" w:rsidR="002A50DC" w:rsidRDefault="002A50DC" w:rsidP="006F7990">
            <w:pPr>
              <w:widowControl/>
              <w:spacing w:before="0"/>
              <w:ind w:firstLineChars="0" w:firstLine="0"/>
              <w:rPr>
                <w:rFonts w:ascii="宋体" w:hAnsi="宋体"/>
                <w:kern w:val="0"/>
                <w:szCs w:val="21"/>
              </w:rPr>
            </w:pPr>
          </w:p>
        </w:tc>
      </w:tr>
      <w:tr w:rsidR="002A50DC" w14:paraId="10273E6E" w14:textId="77777777" w:rsidTr="00227CF7">
        <w:trPr>
          <w:trHeight w:val="1216"/>
          <w:jc w:val="center"/>
        </w:trPr>
        <w:tc>
          <w:tcPr>
            <w:tcW w:w="564" w:type="pct"/>
            <w:vMerge w:val="restart"/>
            <w:tcMar>
              <w:top w:w="0" w:type="dxa"/>
              <w:left w:w="108" w:type="dxa"/>
              <w:bottom w:w="0" w:type="dxa"/>
              <w:right w:w="108" w:type="dxa"/>
            </w:tcMar>
            <w:vAlign w:val="center"/>
          </w:tcPr>
          <w:p w14:paraId="0D0EC848" w14:textId="77777777" w:rsidR="002A50DC" w:rsidRDefault="002A50DC" w:rsidP="006F7990">
            <w:pPr>
              <w:widowControl/>
              <w:spacing w:before="0"/>
              <w:ind w:firstLineChars="0" w:firstLine="0"/>
              <w:jc w:val="center"/>
              <w:rPr>
                <w:rFonts w:ascii="宋体" w:hAnsi="宋体"/>
                <w:color w:val="000000"/>
                <w:kern w:val="0"/>
                <w:sz w:val="21"/>
                <w:szCs w:val="21"/>
              </w:rPr>
            </w:pPr>
            <w:r>
              <w:rPr>
                <w:rFonts w:ascii="宋体" w:hAnsi="宋体" w:hint="eastAsia"/>
                <w:color w:val="000000"/>
                <w:kern w:val="0"/>
                <w:sz w:val="21"/>
                <w:szCs w:val="21"/>
              </w:rPr>
              <w:t>商</w:t>
            </w:r>
            <w:r>
              <w:rPr>
                <w:rFonts w:ascii="宋体" w:hAnsi="宋体"/>
                <w:color w:val="000000"/>
                <w:kern w:val="0"/>
                <w:sz w:val="21"/>
                <w:szCs w:val="21"/>
              </w:rPr>
              <w:t>务</w:t>
            </w:r>
            <w:r>
              <w:rPr>
                <w:rFonts w:ascii="宋体" w:hAnsi="宋体" w:hint="eastAsia"/>
                <w:color w:val="000000"/>
                <w:kern w:val="0"/>
                <w:sz w:val="21"/>
                <w:szCs w:val="21"/>
              </w:rPr>
              <w:t>部分</w:t>
            </w:r>
          </w:p>
          <w:p w14:paraId="0B262C3B" w14:textId="77777777" w:rsidR="002A50DC" w:rsidRDefault="002A50DC" w:rsidP="006F7990">
            <w:pPr>
              <w:widowControl/>
              <w:spacing w:before="0"/>
              <w:ind w:firstLineChars="0" w:firstLine="0"/>
              <w:jc w:val="center"/>
              <w:rPr>
                <w:rFonts w:ascii="宋体" w:hAnsi="宋体"/>
                <w:color w:val="000000"/>
                <w:kern w:val="0"/>
                <w:sz w:val="21"/>
                <w:szCs w:val="21"/>
              </w:rPr>
            </w:pPr>
            <w:r>
              <w:rPr>
                <w:rFonts w:ascii="宋体" w:hAnsi="宋体" w:hint="eastAsia"/>
                <w:color w:val="000000"/>
                <w:kern w:val="0"/>
                <w:sz w:val="21"/>
                <w:szCs w:val="21"/>
              </w:rPr>
              <w:t>（20</w:t>
            </w:r>
            <w:r>
              <w:rPr>
                <w:rFonts w:ascii="宋体" w:hAnsi="宋体"/>
                <w:color w:val="000000"/>
                <w:kern w:val="0"/>
                <w:sz w:val="21"/>
                <w:szCs w:val="21"/>
              </w:rPr>
              <w:t>分</w:t>
            </w:r>
            <w:r>
              <w:rPr>
                <w:rFonts w:ascii="宋体" w:hAnsi="宋体" w:hint="eastAsia"/>
                <w:color w:val="000000"/>
                <w:kern w:val="0"/>
                <w:sz w:val="21"/>
                <w:szCs w:val="21"/>
              </w:rPr>
              <w:t>）</w:t>
            </w:r>
          </w:p>
        </w:tc>
        <w:tc>
          <w:tcPr>
            <w:tcW w:w="1412" w:type="pct"/>
            <w:vAlign w:val="center"/>
          </w:tcPr>
          <w:p w14:paraId="527B7E24" w14:textId="77777777" w:rsidR="002A50DC" w:rsidRDefault="002A50DC" w:rsidP="006F7990">
            <w:pPr>
              <w:widowControl/>
              <w:spacing w:before="0"/>
              <w:ind w:firstLineChars="0" w:firstLine="0"/>
              <w:jc w:val="center"/>
              <w:rPr>
                <w:rFonts w:ascii="宋体" w:hAnsi="宋体"/>
                <w:color w:val="000000"/>
                <w:kern w:val="0"/>
                <w:sz w:val="21"/>
                <w:szCs w:val="21"/>
              </w:rPr>
            </w:pPr>
            <w:r>
              <w:rPr>
                <w:rFonts w:ascii="宋体" w:hAnsi="宋体" w:hint="eastAsia"/>
                <w:color w:val="000000"/>
                <w:kern w:val="0"/>
                <w:sz w:val="21"/>
                <w:szCs w:val="21"/>
              </w:rPr>
              <w:t>项目经理和运</w:t>
            </w:r>
            <w:proofErr w:type="gramStart"/>
            <w:r>
              <w:rPr>
                <w:rFonts w:ascii="宋体" w:hAnsi="宋体" w:hint="eastAsia"/>
                <w:color w:val="000000"/>
                <w:kern w:val="0"/>
                <w:sz w:val="21"/>
                <w:szCs w:val="21"/>
              </w:rPr>
              <w:t>维人员</w:t>
            </w:r>
            <w:proofErr w:type="gramEnd"/>
            <w:r>
              <w:rPr>
                <w:rFonts w:ascii="宋体" w:hAnsi="宋体" w:hint="eastAsia"/>
                <w:color w:val="000000"/>
                <w:kern w:val="0"/>
                <w:sz w:val="21"/>
                <w:szCs w:val="21"/>
              </w:rPr>
              <w:t>的资质情况（10分）</w:t>
            </w:r>
          </w:p>
        </w:tc>
        <w:tc>
          <w:tcPr>
            <w:tcW w:w="2533" w:type="pct"/>
            <w:tcMar>
              <w:top w:w="0" w:type="dxa"/>
              <w:left w:w="108" w:type="dxa"/>
              <w:bottom w:w="0" w:type="dxa"/>
              <w:right w:w="108" w:type="dxa"/>
            </w:tcMar>
            <w:vAlign w:val="center"/>
          </w:tcPr>
          <w:p w14:paraId="66A31972" w14:textId="77777777" w:rsidR="002A50DC" w:rsidRDefault="002A50DC" w:rsidP="006F7990">
            <w:pPr>
              <w:widowControl/>
              <w:spacing w:before="0"/>
              <w:ind w:firstLineChars="0" w:firstLine="0"/>
              <w:rPr>
                <w:rFonts w:ascii="宋体" w:hAnsi="宋体"/>
                <w:color w:val="000000"/>
                <w:kern w:val="0"/>
                <w:sz w:val="21"/>
                <w:szCs w:val="21"/>
              </w:rPr>
            </w:pPr>
            <w:r>
              <w:rPr>
                <w:rFonts w:ascii="宋体" w:hAnsi="宋体" w:hint="eastAsia"/>
                <w:kern w:val="0"/>
                <w:sz w:val="21"/>
                <w:szCs w:val="21"/>
              </w:rPr>
              <w:t>提供的</w:t>
            </w:r>
            <w:r>
              <w:rPr>
                <w:rFonts w:ascii="宋体" w:hAnsi="宋体" w:hint="eastAsia"/>
                <w:color w:val="000000"/>
                <w:kern w:val="0"/>
                <w:sz w:val="21"/>
                <w:szCs w:val="21"/>
              </w:rPr>
              <w:t>项目经理和运</w:t>
            </w:r>
            <w:proofErr w:type="gramStart"/>
            <w:r>
              <w:rPr>
                <w:rFonts w:ascii="宋体" w:hAnsi="宋体" w:hint="eastAsia"/>
                <w:color w:val="000000"/>
                <w:kern w:val="0"/>
                <w:sz w:val="21"/>
                <w:szCs w:val="21"/>
              </w:rPr>
              <w:t>维人员</w:t>
            </w:r>
            <w:proofErr w:type="gramEnd"/>
            <w:r>
              <w:rPr>
                <w:rFonts w:ascii="宋体" w:hAnsi="宋体" w:hint="eastAsia"/>
                <w:color w:val="000000"/>
                <w:kern w:val="0"/>
                <w:sz w:val="21"/>
                <w:szCs w:val="21"/>
              </w:rPr>
              <w:t>的资质情况较好的得10分，一般的得5分，较差的得1分</w:t>
            </w:r>
          </w:p>
        </w:tc>
        <w:tc>
          <w:tcPr>
            <w:tcW w:w="492" w:type="pct"/>
          </w:tcPr>
          <w:p w14:paraId="1A14199C" w14:textId="77777777" w:rsidR="002A50DC" w:rsidRDefault="002A50DC" w:rsidP="006F7990">
            <w:pPr>
              <w:widowControl/>
              <w:spacing w:before="0"/>
              <w:ind w:firstLineChars="0" w:firstLine="0"/>
              <w:rPr>
                <w:rFonts w:ascii="宋体" w:hAnsi="宋体"/>
                <w:kern w:val="0"/>
                <w:szCs w:val="21"/>
              </w:rPr>
            </w:pPr>
          </w:p>
        </w:tc>
      </w:tr>
      <w:tr w:rsidR="002A50DC" w14:paraId="031B2E9E" w14:textId="77777777" w:rsidTr="00227CF7">
        <w:trPr>
          <w:trHeight w:val="964"/>
          <w:jc w:val="center"/>
        </w:trPr>
        <w:tc>
          <w:tcPr>
            <w:tcW w:w="564" w:type="pct"/>
            <w:vMerge/>
            <w:tcMar>
              <w:top w:w="0" w:type="dxa"/>
              <w:left w:w="108" w:type="dxa"/>
              <w:bottom w:w="0" w:type="dxa"/>
              <w:right w:w="108" w:type="dxa"/>
            </w:tcMar>
            <w:vAlign w:val="center"/>
          </w:tcPr>
          <w:p w14:paraId="4C92C3BF" w14:textId="77777777" w:rsidR="002A50DC" w:rsidRDefault="002A50DC" w:rsidP="006F7990">
            <w:pPr>
              <w:widowControl/>
              <w:spacing w:before="0"/>
              <w:ind w:firstLineChars="0" w:firstLine="0"/>
              <w:jc w:val="left"/>
              <w:rPr>
                <w:rFonts w:ascii="宋体" w:hAnsi="宋体"/>
                <w:color w:val="000000"/>
                <w:kern w:val="0"/>
                <w:sz w:val="21"/>
                <w:szCs w:val="21"/>
              </w:rPr>
            </w:pPr>
          </w:p>
        </w:tc>
        <w:tc>
          <w:tcPr>
            <w:tcW w:w="1412" w:type="pct"/>
            <w:vAlign w:val="center"/>
          </w:tcPr>
          <w:p w14:paraId="356C62A9" w14:textId="77777777" w:rsidR="002A50DC" w:rsidRDefault="002A50DC" w:rsidP="006F7990">
            <w:pPr>
              <w:widowControl/>
              <w:spacing w:before="0"/>
              <w:ind w:firstLineChars="0" w:firstLine="0"/>
              <w:jc w:val="center"/>
              <w:rPr>
                <w:rFonts w:ascii="宋体" w:hAnsi="宋体"/>
                <w:color w:val="000000"/>
                <w:kern w:val="0"/>
                <w:sz w:val="21"/>
                <w:szCs w:val="21"/>
              </w:rPr>
            </w:pPr>
            <w:r>
              <w:rPr>
                <w:rFonts w:ascii="宋体" w:hAnsi="宋体" w:hint="eastAsia"/>
                <w:color w:val="000000"/>
                <w:kern w:val="0"/>
                <w:sz w:val="21"/>
                <w:szCs w:val="21"/>
              </w:rPr>
              <w:t>企业资质证书情况（5分）</w:t>
            </w:r>
          </w:p>
        </w:tc>
        <w:tc>
          <w:tcPr>
            <w:tcW w:w="2533" w:type="pct"/>
            <w:tcMar>
              <w:top w:w="0" w:type="dxa"/>
              <w:left w:w="108" w:type="dxa"/>
              <w:bottom w:w="0" w:type="dxa"/>
              <w:right w:w="108" w:type="dxa"/>
            </w:tcMar>
            <w:vAlign w:val="center"/>
          </w:tcPr>
          <w:p w14:paraId="1A11B2EE" w14:textId="77777777" w:rsidR="002A50DC" w:rsidRDefault="002A50DC" w:rsidP="006F7990">
            <w:pPr>
              <w:widowControl/>
              <w:spacing w:before="0"/>
              <w:ind w:firstLineChars="0" w:firstLine="0"/>
              <w:rPr>
                <w:rFonts w:ascii="宋体" w:hAnsi="宋体"/>
                <w:color w:val="000000"/>
                <w:kern w:val="0"/>
                <w:sz w:val="21"/>
                <w:szCs w:val="21"/>
              </w:rPr>
            </w:pPr>
            <w:r>
              <w:rPr>
                <w:rFonts w:ascii="宋体" w:hAnsi="宋体" w:hint="eastAsia"/>
                <w:color w:val="000000"/>
                <w:kern w:val="0"/>
                <w:sz w:val="21"/>
                <w:szCs w:val="21"/>
              </w:rPr>
              <w:t>提供的企业资质证书和要求比较吻合的得5分，一般的得1分</w:t>
            </w:r>
          </w:p>
        </w:tc>
        <w:tc>
          <w:tcPr>
            <w:tcW w:w="492" w:type="pct"/>
          </w:tcPr>
          <w:p w14:paraId="340A1D84" w14:textId="77777777" w:rsidR="002A50DC" w:rsidRDefault="002A50DC" w:rsidP="006F7990">
            <w:pPr>
              <w:widowControl/>
              <w:spacing w:before="0"/>
              <w:ind w:firstLineChars="0" w:firstLine="0"/>
              <w:rPr>
                <w:rFonts w:ascii="宋体" w:hAnsi="宋体"/>
                <w:color w:val="000000"/>
                <w:kern w:val="0"/>
                <w:szCs w:val="21"/>
              </w:rPr>
            </w:pPr>
          </w:p>
        </w:tc>
      </w:tr>
      <w:tr w:rsidR="002A50DC" w14:paraId="055C9C33" w14:textId="77777777" w:rsidTr="00227CF7">
        <w:trPr>
          <w:trHeight w:val="761"/>
          <w:jc w:val="center"/>
        </w:trPr>
        <w:tc>
          <w:tcPr>
            <w:tcW w:w="564" w:type="pct"/>
            <w:vMerge/>
            <w:vAlign w:val="center"/>
          </w:tcPr>
          <w:p w14:paraId="44D818D3" w14:textId="77777777" w:rsidR="002A50DC" w:rsidRDefault="002A50DC" w:rsidP="006F7990">
            <w:pPr>
              <w:widowControl/>
              <w:spacing w:before="0"/>
              <w:ind w:firstLineChars="6" w:firstLine="13"/>
              <w:jc w:val="center"/>
              <w:rPr>
                <w:rFonts w:ascii="宋体" w:hAnsi="宋体"/>
                <w:color w:val="000000"/>
                <w:kern w:val="0"/>
                <w:sz w:val="21"/>
                <w:szCs w:val="21"/>
              </w:rPr>
            </w:pPr>
          </w:p>
        </w:tc>
        <w:tc>
          <w:tcPr>
            <w:tcW w:w="1412" w:type="pct"/>
            <w:vAlign w:val="center"/>
          </w:tcPr>
          <w:p w14:paraId="313D1DB0" w14:textId="77777777" w:rsidR="002A50DC" w:rsidRDefault="002A50DC" w:rsidP="006F7990">
            <w:pPr>
              <w:widowControl/>
              <w:spacing w:before="0"/>
              <w:ind w:firstLineChars="0" w:firstLine="0"/>
              <w:jc w:val="center"/>
              <w:rPr>
                <w:rFonts w:ascii="宋体" w:hAnsi="宋体"/>
                <w:color w:val="000000"/>
                <w:kern w:val="0"/>
                <w:sz w:val="21"/>
                <w:szCs w:val="21"/>
              </w:rPr>
            </w:pPr>
            <w:r>
              <w:rPr>
                <w:rFonts w:ascii="宋体" w:hAnsi="宋体" w:hint="eastAsia"/>
                <w:color w:val="000000"/>
                <w:kern w:val="0"/>
                <w:sz w:val="21"/>
                <w:szCs w:val="21"/>
              </w:rPr>
              <w:t>相关运</w:t>
            </w:r>
            <w:proofErr w:type="gramStart"/>
            <w:r>
              <w:rPr>
                <w:rFonts w:ascii="宋体" w:hAnsi="宋体" w:hint="eastAsia"/>
                <w:color w:val="000000"/>
                <w:kern w:val="0"/>
                <w:sz w:val="21"/>
                <w:szCs w:val="21"/>
              </w:rPr>
              <w:t>维项目</w:t>
            </w:r>
            <w:proofErr w:type="gramEnd"/>
            <w:r>
              <w:rPr>
                <w:rFonts w:ascii="宋体" w:hAnsi="宋体" w:hint="eastAsia"/>
                <w:color w:val="000000"/>
                <w:kern w:val="0"/>
                <w:sz w:val="21"/>
                <w:szCs w:val="21"/>
              </w:rPr>
              <w:t>业绩情况</w:t>
            </w:r>
          </w:p>
          <w:p w14:paraId="10A8BAEA" w14:textId="77777777" w:rsidR="002A50DC" w:rsidRDefault="002A50DC" w:rsidP="006F7990">
            <w:pPr>
              <w:widowControl/>
              <w:spacing w:before="0"/>
              <w:ind w:firstLineChars="0" w:firstLine="0"/>
              <w:jc w:val="center"/>
              <w:rPr>
                <w:rFonts w:ascii="宋体" w:hAnsi="宋体"/>
                <w:color w:val="000000"/>
                <w:kern w:val="0"/>
                <w:sz w:val="21"/>
                <w:szCs w:val="21"/>
              </w:rPr>
            </w:pPr>
            <w:r>
              <w:rPr>
                <w:rFonts w:ascii="宋体" w:hAnsi="宋体" w:hint="eastAsia"/>
                <w:color w:val="000000"/>
                <w:kern w:val="0"/>
                <w:sz w:val="21"/>
                <w:szCs w:val="21"/>
              </w:rPr>
              <w:t>（5分）</w:t>
            </w:r>
          </w:p>
        </w:tc>
        <w:tc>
          <w:tcPr>
            <w:tcW w:w="2533" w:type="pct"/>
            <w:tcMar>
              <w:top w:w="0" w:type="dxa"/>
              <w:left w:w="108" w:type="dxa"/>
              <w:bottom w:w="0" w:type="dxa"/>
              <w:right w:w="108" w:type="dxa"/>
            </w:tcMar>
            <w:vAlign w:val="center"/>
          </w:tcPr>
          <w:p w14:paraId="34174B8C" w14:textId="77777777" w:rsidR="002A50DC" w:rsidRDefault="002A50DC" w:rsidP="006F7990">
            <w:pPr>
              <w:widowControl/>
              <w:spacing w:before="0"/>
              <w:ind w:firstLineChars="0" w:firstLine="0"/>
              <w:rPr>
                <w:rFonts w:ascii="宋体" w:hAnsi="宋体"/>
                <w:color w:val="000000"/>
                <w:kern w:val="0"/>
                <w:sz w:val="21"/>
                <w:szCs w:val="21"/>
              </w:rPr>
            </w:pPr>
            <w:r>
              <w:rPr>
                <w:rFonts w:ascii="宋体" w:hAnsi="宋体"/>
                <w:color w:val="000000"/>
                <w:kern w:val="0"/>
                <w:sz w:val="21"/>
                <w:szCs w:val="21"/>
              </w:rPr>
              <w:t>提供</w:t>
            </w:r>
            <w:r>
              <w:rPr>
                <w:rFonts w:ascii="宋体" w:hAnsi="宋体" w:hint="eastAsia"/>
                <w:color w:val="000000"/>
                <w:kern w:val="0"/>
                <w:sz w:val="21"/>
                <w:szCs w:val="21"/>
              </w:rPr>
              <w:t>近五</w:t>
            </w:r>
            <w:r>
              <w:rPr>
                <w:rFonts w:ascii="宋体" w:hAnsi="宋体"/>
                <w:color w:val="000000"/>
                <w:kern w:val="0"/>
                <w:sz w:val="21"/>
                <w:szCs w:val="21"/>
              </w:rPr>
              <w:t>年</w:t>
            </w:r>
            <w:r>
              <w:rPr>
                <w:rFonts w:ascii="宋体" w:hAnsi="宋体" w:hint="eastAsia"/>
                <w:color w:val="000000"/>
                <w:kern w:val="0"/>
                <w:sz w:val="21"/>
                <w:szCs w:val="21"/>
              </w:rPr>
              <w:t>类似服务</w:t>
            </w:r>
            <w:r>
              <w:rPr>
                <w:rFonts w:ascii="宋体" w:hAnsi="宋体"/>
                <w:color w:val="000000"/>
                <w:kern w:val="0"/>
                <w:sz w:val="21"/>
                <w:szCs w:val="21"/>
              </w:rPr>
              <w:t>开发类项目</w:t>
            </w:r>
            <w:r>
              <w:rPr>
                <w:rFonts w:ascii="宋体" w:hAnsi="宋体" w:hint="eastAsia"/>
                <w:color w:val="000000"/>
                <w:kern w:val="0"/>
                <w:sz w:val="21"/>
                <w:szCs w:val="21"/>
              </w:rPr>
              <w:t>业绩</w:t>
            </w:r>
            <w:r>
              <w:rPr>
                <w:rFonts w:ascii="宋体" w:hAnsi="宋体"/>
                <w:color w:val="000000"/>
                <w:kern w:val="0"/>
                <w:sz w:val="21"/>
                <w:szCs w:val="21"/>
              </w:rPr>
              <w:t>（提供与最终用户签订的合同首页、合同金额所在页、签字盖章页及相关合同证明页复印件作为证明）</w:t>
            </w:r>
            <w:r>
              <w:rPr>
                <w:rFonts w:ascii="宋体" w:hAnsi="宋体" w:hint="eastAsia"/>
                <w:color w:val="000000"/>
                <w:kern w:val="0"/>
                <w:sz w:val="21"/>
                <w:szCs w:val="21"/>
              </w:rPr>
              <w:t>，每个项目1分，最高得5分，没有参与过类似项目的为0分。</w:t>
            </w:r>
          </w:p>
        </w:tc>
        <w:tc>
          <w:tcPr>
            <w:tcW w:w="492" w:type="pct"/>
          </w:tcPr>
          <w:p w14:paraId="7CB9F799" w14:textId="77777777" w:rsidR="002A50DC" w:rsidRDefault="002A50DC" w:rsidP="006F7990">
            <w:pPr>
              <w:widowControl/>
              <w:spacing w:before="0"/>
              <w:ind w:firstLineChars="0" w:firstLine="0"/>
              <w:rPr>
                <w:rFonts w:ascii="宋体" w:hAnsi="宋体"/>
                <w:color w:val="000000"/>
                <w:kern w:val="0"/>
                <w:szCs w:val="21"/>
              </w:rPr>
            </w:pPr>
          </w:p>
        </w:tc>
      </w:tr>
    </w:tbl>
    <w:p w14:paraId="795A61B7" w14:textId="77777777" w:rsidR="0030797C" w:rsidRDefault="0030797C" w:rsidP="00923A95">
      <w:pPr>
        <w:ind w:firstLineChars="0" w:firstLine="0"/>
        <w:rPr>
          <w:lang w:eastAsia="zh-Hans"/>
        </w:rPr>
      </w:pPr>
      <w:r w:rsidRPr="00E31414">
        <w:rPr>
          <w:rFonts w:hint="eastAsia"/>
          <w:lang w:eastAsia="zh-Hans"/>
        </w:rPr>
        <w:t>说明：投标报价按照年服务费报价</w:t>
      </w:r>
    </w:p>
    <w:p w14:paraId="3002B67E" w14:textId="65D90890" w:rsidR="002A50DC" w:rsidRPr="0030797C" w:rsidRDefault="002A50DC">
      <w:pPr>
        <w:spacing w:line="360" w:lineRule="auto"/>
        <w:ind w:firstLineChars="0" w:firstLine="482"/>
        <w:rPr>
          <w:rFonts w:asciiTheme="minorEastAsia" w:eastAsiaTheme="minorEastAsia" w:hAnsiTheme="minorEastAsia"/>
          <w:szCs w:val="24"/>
        </w:rPr>
        <w:sectPr w:rsidR="002A50DC" w:rsidRPr="0030797C">
          <w:headerReference w:type="even" r:id="rId8"/>
          <w:headerReference w:type="default" r:id="rId9"/>
          <w:footerReference w:type="even" r:id="rId10"/>
          <w:footerReference w:type="default" r:id="rId11"/>
          <w:headerReference w:type="first" r:id="rId12"/>
          <w:footerReference w:type="first" r:id="rId13"/>
          <w:pgSz w:w="11907" w:h="16840"/>
          <w:pgMar w:top="873" w:right="1259" w:bottom="873" w:left="1259" w:header="851" w:footer="590" w:gutter="0"/>
          <w:pgNumType w:start="0"/>
          <w:cols w:space="720"/>
          <w:titlePg/>
          <w:docGrid w:linePitch="312"/>
        </w:sectPr>
      </w:pPr>
    </w:p>
    <w:p w14:paraId="731FC23C" w14:textId="77777777" w:rsidR="00104C32" w:rsidRDefault="002860D3">
      <w:pPr>
        <w:pStyle w:val="aff"/>
        <w:numPr>
          <w:ilvl w:val="0"/>
          <w:numId w:val="4"/>
        </w:numPr>
        <w:spacing w:line="360" w:lineRule="auto"/>
        <w:ind w:firstLineChars="0"/>
        <w:rPr>
          <w:rFonts w:asciiTheme="minorEastAsia" w:eastAsiaTheme="minorEastAsia" w:hAnsiTheme="minorEastAsia"/>
        </w:rPr>
      </w:pPr>
      <w:bookmarkStart w:id="2" w:name="_Toc414375774"/>
      <w:bookmarkStart w:id="3" w:name="_Toc414548235"/>
      <w:bookmarkStart w:id="4" w:name="_Toc532487810"/>
      <w:bookmarkStart w:id="5" w:name="_Toc189933179"/>
      <w:bookmarkStart w:id="6" w:name="_Toc306976687"/>
      <w:r>
        <w:rPr>
          <w:rFonts w:asciiTheme="minorEastAsia" w:eastAsiaTheme="minorEastAsia" w:hAnsiTheme="minorEastAsia" w:hint="eastAsia"/>
        </w:rPr>
        <w:lastRenderedPageBreak/>
        <w:t>技术要求</w:t>
      </w:r>
      <w:bookmarkEnd w:id="2"/>
      <w:bookmarkEnd w:id="3"/>
      <w:bookmarkEnd w:id="4"/>
      <w:bookmarkEnd w:id="5"/>
    </w:p>
    <w:p w14:paraId="69C5A275" w14:textId="514398FF" w:rsidR="00104C32" w:rsidRDefault="00B017C3" w:rsidP="00B017C3">
      <w:pPr>
        <w:pStyle w:val="21"/>
        <w:spacing w:line="360" w:lineRule="auto"/>
        <w:ind w:firstLineChars="200" w:firstLine="640"/>
        <w:rPr>
          <w:rFonts w:asciiTheme="minorEastAsia" w:eastAsiaTheme="minorEastAsia" w:hAnsiTheme="minorEastAsia"/>
        </w:rPr>
      </w:pPr>
      <w:bookmarkStart w:id="7" w:name="_Toc414548242"/>
      <w:bookmarkStart w:id="8" w:name="_Toc532487813"/>
      <w:bookmarkStart w:id="9" w:name="_Toc173830518"/>
      <w:bookmarkStart w:id="10" w:name="_Toc173830621"/>
      <w:bookmarkStart w:id="11" w:name="_Toc173843259"/>
      <w:bookmarkStart w:id="12" w:name="_Toc173843934"/>
      <w:bookmarkStart w:id="13" w:name="_Toc176084436"/>
      <w:r>
        <w:rPr>
          <w:rFonts w:asciiTheme="minorEastAsia" w:eastAsiaTheme="minorEastAsia" w:hAnsiTheme="minorEastAsia" w:hint="eastAsia"/>
        </w:rPr>
        <w:t>1</w:t>
      </w:r>
      <w:r>
        <w:rPr>
          <w:rFonts w:asciiTheme="minorEastAsia" w:eastAsiaTheme="minorEastAsia" w:hAnsiTheme="minorEastAsia"/>
        </w:rPr>
        <w:t>.</w:t>
      </w:r>
      <w:r w:rsidR="002860D3">
        <w:rPr>
          <w:rFonts w:asciiTheme="minorEastAsia" w:eastAsiaTheme="minorEastAsia" w:hAnsiTheme="minorEastAsia" w:hint="eastAsia"/>
        </w:rPr>
        <w:t>运维服务范围</w:t>
      </w:r>
      <w:bookmarkEnd w:id="7"/>
      <w:bookmarkEnd w:id="8"/>
    </w:p>
    <w:p w14:paraId="5DF653CB" w14:textId="77777777" w:rsidR="00104C32" w:rsidRDefault="002860D3">
      <w:pPr>
        <w:spacing w:line="360" w:lineRule="auto"/>
        <w:rPr>
          <w:rFonts w:asciiTheme="minorEastAsia" w:eastAsiaTheme="minorEastAsia" w:hAnsiTheme="minorEastAsia" w:cs="Arial"/>
          <w:szCs w:val="24"/>
        </w:rPr>
      </w:pPr>
      <w:r>
        <w:rPr>
          <w:rFonts w:asciiTheme="minorEastAsia" w:eastAsiaTheme="minorEastAsia" w:hAnsiTheme="minorEastAsia" w:hint="eastAsia"/>
          <w:szCs w:val="24"/>
        </w:rPr>
        <w:t>参</w:t>
      </w:r>
      <w:r>
        <w:rPr>
          <w:rFonts w:asciiTheme="minorEastAsia" w:eastAsiaTheme="minorEastAsia" w:hAnsiTheme="minorEastAsia" w:cs="Arial" w:hint="eastAsia"/>
          <w:szCs w:val="24"/>
        </w:rPr>
        <w:t>选人负责监控、巡检各个系统运行情况，尽早发现问题并及时解决，对不能即时解决的问题需立即通</w:t>
      </w:r>
      <w:r>
        <w:rPr>
          <w:rFonts w:asciiTheme="minorEastAsia" w:eastAsiaTheme="minorEastAsia" w:hAnsiTheme="minorEastAsia" w:hint="eastAsia"/>
          <w:szCs w:val="24"/>
        </w:rPr>
        <w:t>知相关实施单位，督促、落实实施单位</w:t>
      </w:r>
      <w:r>
        <w:rPr>
          <w:rFonts w:asciiTheme="minorEastAsia" w:eastAsiaTheme="minorEastAsia" w:hAnsiTheme="minorEastAsia" w:cs="Arial" w:hint="eastAsia"/>
          <w:szCs w:val="24"/>
        </w:rPr>
        <w:t>解决所承建系统出现的问题且需定期向用户汇报。中选人运维服务工作包括但不限于如下内容：</w:t>
      </w:r>
    </w:p>
    <w:p w14:paraId="4DF98529" w14:textId="77777777" w:rsidR="00104C32" w:rsidRDefault="00104C32">
      <w:pPr>
        <w:spacing w:line="360" w:lineRule="auto"/>
        <w:rPr>
          <w:rFonts w:asciiTheme="minorEastAsia" w:eastAsiaTheme="minorEastAsia" w:hAnsiTheme="minorEastAsia" w:cs="Arial"/>
          <w:szCs w:val="24"/>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1275"/>
        <w:gridCol w:w="4394"/>
        <w:gridCol w:w="1985"/>
        <w:gridCol w:w="992"/>
      </w:tblGrid>
      <w:tr w:rsidR="00104C32" w14:paraId="07824F86" w14:textId="77777777">
        <w:trPr>
          <w:cantSplit/>
          <w:trHeight w:val="1183"/>
          <w:tblHeader/>
          <w:jc w:val="center"/>
        </w:trPr>
        <w:tc>
          <w:tcPr>
            <w:tcW w:w="1243" w:type="dxa"/>
            <w:tcBorders>
              <w:bottom w:val="single" w:sz="4" w:space="0" w:color="auto"/>
            </w:tcBorders>
            <w:shd w:val="clear" w:color="auto" w:fill="auto"/>
            <w:vAlign w:val="center"/>
          </w:tcPr>
          <w:p w14:paraId="78765DBE" w14:textId="77777777" w:rsidR="00104C32" w:rsidRDefault="002860D3">
            <w:pPr>
              <w:spacing w:line="360" w:lineRule="auto"/>
              <w:ind w:firstLineChars="0" w:firstLine="0"/>
              <w:jc w:val="center"/>
              <w:rPr>
                <w:rFonts w:asciiTheme="minorEastAsia" w:eastAsiaTheme="minorEastAsia" w:hAnsiTheme="minorEastAsia"/>
                <w:b/>
                <w:szCs w:val="24"/>
              </w:rPr>
            </w:pPr>
            <w:r>
              <w:rPr>
                <w:rFonts w:asciiTheme="minorEastAsia" w:eastAsiaTheme="minorEastAsia" w:hAnsiTheme="minorEastAsia" w:hint="eastAsia"/>
                <w:b/>
                <w:szCs w:val="24"/>
              </w:rPr>
              <w:t>服务项目</w:t>
            </w:r>
          </w:p>
        </w:tc>
        <w:tc>
          <w:tcPr>
            <w:tcW w:w="1275" w:type="dxa"/>
            <w:tcBorders>
              <w:bottom w:val="single" w:sz="4" w:space="0" w:color="auto"/>
            </w:tcBorders>
            <w:shd w:val="clear" w:color="auto" w:fill="auto"/>
            <w:vAlign w:val="center"/>
          </w:tcPr>
          <w:p w14:paraId="6FF738C8" w14:textId="77777777" w:rsidR="00104C32" w:rsidRDefault="002860D3">
            <w:pPr>
              <w:spacing w:line="360" w:lineRule="auto"/>
              <w:ind w:firstLineChars="0" w:firstLine="0"/>
              <w:jc w:val="center"/>
              <w:rPr>
                <w:rFonts w:asciiTheme="minorEastAsia" w:eastAsiaTheme="minorEastAsia" w:hAnsiTheme="minorEastAsia"/>
                <w:b/>
                <w:szCs w:val="24"/>
              </w:rPr>
            </w:pPr>
            <w:r>
              <w:rPr>
                <w:rFonts w:asciiTheme="minorEastAsia" w:eastAsiaTheme="minorEastAsia" w:hAnsiTheme="minorEastAsia" w:hint="eastAsia"/>
                <w:b/>
                <w:szCs w:val="24"/>
              </w:rPr>
              <w:t>服务内容</w:t>
            </w:r>
          </w:p>
        </w:tc>
        <w:tc>
          <w:tcPr>
            <w:tcW w:w="4394" w:type="dxa"/>
            <w:tcBorders>
              <w:bottom w:val="single" w:sz="4" w:space="0" w:color="auto"/>
            </w:tcBorders>
            <w:shd w:val="clear" w:color="auto" w:fill="auto"/>
            <w:vAlign w:val="center"/>
          </w:tcPr>
          <w:p w14:paraId="7A4A4D1C" w14:textId="77777777" w:rsidR="00104C32" w:rsidRDefault="002860D3">
            <w:pPr>
              <w:spacing w:line="360" w:lineRule="auto"/>
              <w:ind w:firstLineChars="0" w:firstLine="0"/>
              <w:jc w:val="center"/>
              <w:rPr>
                <w:rFonts w:asciiTheme="minorEastAsia" w:eastAsiaTheme="minorEastAsia" w:hAnsiTheme="minorEastAsia"/>
                <w:b/>
                <w:szCs w:val="24"/>
              </w:rPr>
            </w:pPr>
            <w:r>
              <w:rPr>
                <w:rFonts w:asciiTheme="minorEastAsia" w:eastAsiaTheme="minorEastAsia" w:hAnsiTheme="minorEastAsia" w:hint="eastAsia"/>
                <w:b/>
                <w:szCs w:val="24"/>
              </w:rPr>
              <w:t>服务简述</w:t>
            </w:r>
          </w:p>
        </w:tc>
        <w:tc>
          <w:tcPr>
            <w:tcW w:w="1985" w:type="dxa"/>
            <w:tcBorders>
              <w:bottom w:val="single" w:sz="4" w:space="0" w:color="auto"/>
            </w:tcBorders>
            <w:shd w:val="clear" w:color="auto" w:fill="auto"/>
            <w:vAlign w:val="center"/>
          </w:tcPr>
          <w:p w14:paraId="0F7D2023" w14:textId="77777777" w:rsidR="00104C32" w:rsidRDefault="002860D3">
            <w:pPr>
              <w:spacing w:line="360" w:lineRule="auto"/>
              <w:ind w:firstLineChars="0" w:firstLine="0"/>
              <w:jc w:val="center"/>
              <w:rPr>
                <w:rFonts w:asciiTheme="minorEastAsia" w:eastAsiaTheme="minorEastAsia" w:hAnsiTheme="minorEastAsia"/>
                <w:b/>
                <w:szCs w:val="24"/>
              </w:rPr>
            </w:pPr>
            <w:r>
              <w:rPr>
                <w:rFonts w:asciiTheme="minorEastAsia" w:eastAsiaTheme="minorEastAsia" w:hAnsiTheme="minorEastAsia" w:hint="eastAsia"/>
                <w:b/>
                <w:szCs w:val="24"/>
              </w:rPr>
              <w:t>主要成果</w:t>
            </w:r>
          </w:p>
        </w:tc>
        <w:tc>
          <w:tcPr>
            <w:tcW w:w="992" w:type="dxa"/>
            <w:tcBorders>
              <w:bottom w:val="single" w:sz="4" w:space="0" w:color="auto"/>
            </w:tcBorders>
            <w:shd w:val="clear" w:color="auto" w:fill="auto"/>
            <w:vAlign w:val="center"/>
          </w:tcPr>
          <w:p w14:paraId="4E46A705" w14:textId="77777777" w:rsidR="00104C32" w:rsidRDefault="002860D3">
            <w:pPr>
              <w:spacing w:line="360" w:lineRule="auto"/>
              <w:ind w:firstLineChars="0" w:firstLine="0"/>
              <w:jc w:val="center"/>
              <w:rPr>
                <w:rFonts w:asciiTheme="minorEastAsia" w:eastAsiaTheme="minorEastAsia" w:hAnsiTheme="minorEastAsia"/>
                <w:b/>
                <w:szCs w:val="24"/>
              </w:rPr>
            </w:pPr>
            <w:r>
              <w:rPr>
                <w:rFonts w:asciiTheme="minorEastAsia" w:eastAsiaTheme="minorEastAsia" w:hAnsiTheme="minorEastAsia" w:hint="eastAsia"/>
                <w:b/>
                <w:szCs w:val="24"/>
              </w:rPr>
              <w:t>服务频率</w:t>
            </w:r>
          </w:p>
        </w:tc>
      </w:tr>
      <w:tr w:rsidR="00104C32" w14:paraId="015D130D" w14:textId="77777777">
        <w:trPr>
          <w:cantSplit/>
          <w:trHeight w:val="1421"/>
          <w:jc w:val="center"/>
        </w:trPr>
        <w:tc>
          <w:tcPr>
            <w:tcW w:w="1243" w:type="dxa"/>
            <w:vMerge w:val="restart"/>
            <w:shd w:val="clear" w:color="auto" w:fill="auto"/>
            <w:vAlign w:val="center"/>
          </w:tcPr>
          <w:p w14:paraId="2D317FF4" w14:textId="77777777" w:rsidR="00104C32" w:rsidRDefault="002860D3">
            <w:pPr>
              <w:spacing w:line="36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初始服务</w:t>
            </w:r>
          </w:p>
        </w:tc>
        <w:tc>
          <w:tcPr>
            <w:tcW w:w="1275" w:type="dxa"/>
            <w:shd w:val="clear" w:color="auto" w:fill="auto"/>
            <w:vAlign w:val="center"/>
          </w:tcPr>
          <w:p w14:paraId="5F0676ED" w14:textId="77777777" w:rsidR="00104C32" w:rsidRDefault="002860D3">
            <w:pPr>
              <w:spacing w:line="36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资产调查</w:t>
            </w:r>
          </w:p>
        </w:tc>
        <w:tc>
          <w:tcPr>
            <w:tcW w:w="4394" w:type="dxa"/>
            <w:shd w:val="clear" w:color="auto" w:fill="auto"/>
            <w:vAlign w:val="center"/>
          </w:tcPr>
          <w:p w14:paraId="160D4049" w14:textId="77777777" w:rsidR="00104C32" w:rsidRDefault="002860D3">
            <w:pPr>
              <w:spacing w:line="36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调查并纪录服务范围内各设备和系统的种类、型号、功能、物理位置、端口对应情况、部署情况等资产详细信息</w:t>
            </w:r>
          </w:p>
        </w:tc>
        <w:tc>
          <w:tcPr>
            <w:tcW w:w="1985" w:type="dxa"/>
            <w:shd w:val="clear" w:color="auto" w:fill="auto"/>
            <w:vAlign w:val="center"/>
          </w:tcPr>
          <w:p w14:paraId="1567F05D" w14:textId="77777777" w:rsidR="00104C32" w:rsidRDefault="002860D3">
            <w:pPr>
              <w:spacing w:line="360" w:lineRule="auto"/>
              <w:ind w:firstLineChars="0" w:firstLine="0"/>
              <w:rPr>
                <w:rFonts w:asciiTheme="minorEastAsia" w:eastAsiaTheme="minorEastAsia" w:hAnsiTheme="minorEastAsia"/>
                <w:szCs w:val="24"/>
              </w:rPr>
            </w:pPr>
            <w:r>
              <w:rPr>
                <w:rFonts w:asciiTheme="minorEastAsia" w:eastAsiaTheme="minorEastAsia" w:hAnsiTheme="minorEastAsia" w:hint="eastAsia"/>
                <w:szCs w:val="24"/>
              </w:rPr>
              <w:t>资产清单</w:t>
            </w:r>
          </w:p>
        </w:tc>
        <w:tc>
          <w:tcPr>
            <w:tcW w:w="992" w:type="dxa"/>
            <w:vMerge w:val="restart"/>
            <w:shd w:val="clear" w:color="auto" w:fill="auto"/>
            <w:vAlign w:val="center"/>
          </w:tcPr>
          <w:p w14:paraId="4F7CC9F8" w14:textId="77777777" w:rsidR="00104C32" w:rsidRDefault="002860D3">
            <w:pPr>
              <w:spacing w:line="360" w:lineRule="auto"/>
              <w:ind w:firstLineChars="0" w:firstLine="0"/>
              <w:rPr>
                <w:rFonts w:asciiTheme="minorEastAsia" w:eastAsiaTheme="minorEastAsia" w:hAnsiTheme="minorEastAsia"/>
                <w:szCs w:val="24"/>
              </w:rPr>
            </w:pPr>
            <w:r>
              <w:rPr>
                <w:rFonts w:asciiTheme="minorEastAsia" w:eastAsiaTheme="minorEastAsia" w:hAnsiTheme="minorEastAsia" w:hint="eastAsia"/>
                <w:szCs w:val="24"/>
              </w:rPr>
              <w:t>项目启动后两周</w:t>
            </w:r>
          </w:p>
        </w:tc>
      </w:tr>
      <w:tr w:rsidR="00104C32" w14:paraId="5DE35B75" w14:textId="77777777">
        <w:trPr>
          <w:cantSplit/>
          <w:trHeight w:val="20"/>
          <w:jc w:val="center"/>
        </w:trPr>
        <w:tc>
          <w:tcPr>
            <w:tcW w:w="1243" w:type="dxa"/>
            <w:vMerge/>
            <w:shd w:val="clear" w:color="auto" w:fill="auto"/>
            <w:vAlign w:val="center"/>
          </w:tcPr>
          <w:p w14:paraId="6AB09909" w14:textId="77777777" w:rsidR="00104C32" w:rsidRDefault="00104C32">
            <w:pPr>
              <w:spacing w:line="360" w:lineRule="auto"/>
              <w:ind w:firstLine="420"/>
              <w:jc w:val="center"/>
              <w:rPr>
                <w:rFonts w:asciiTheme="minorEastAsia" w:eastAsiaTheme="minorEastAsia" w:hAnsiTheme="minorEastAsia"/>
                <w:sz w:val="21"/>
                <w:szCs w:val="21"/>
              </w:rPr>
            </w:pPr>
          </w:p>
        </w:tc>
        <w:tc>
          <w:tcPr>
            <w:tcW w:w="1275" w:type="dxa"/>
            <w:shd w:val="clear" w:color="auto" w:fill="auto"/>
            <w:vAlign w:val="center"/>
          </w:tcPr>
          <w:p w14:paraId="13EBDAC5" w14:textId="77777777" w:rsidR="00104C32" w:rsidRDefault="002860D3">
            <w:pPr>
              <w:spacing w:line="36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基础</w:t>
            </w:r>
            <w:proofErr w:type="gramStart"/>
            <w:r>
              <w:rPr>
                <w:rFonts w:asciiTheme="minorEastAsia" w:eastAsiaTheme="minorEastAsia" w:hAnsiTheme="minorEastAsia" w:hint="eastAsia"/>
                <w:sz w:val="21"/>
                <w:szCs w:val="21"/>
              </w:rPr>
              <w:t>资料建</w:t>
            </w:r>
            <w:proofErr w:type="gramEnd"/>
            <w:r>
              <w:rPr>
                <w:rFonts w:asciiTheme="minorEastAsia" w:eastAsiaTheme="minorEastAsia" w:hAnsiTheme="minorEastAsia" w:hint="eastAsia"/>
                <w:sz w:val="21"/>
                <w:szCs w:val="21"/>
              </w:rPr>
              <w:t>档案</w:t>
            </w:r>
          </w:p>
        </w:tc>
        <w:tc>
          <w:tcPr>
            <w:tcW w:w="4394" w:type="dxa"/>
            <w:shd w:val="clear" w:color="auto" w:fill="auto"/>
            <w:vAlign w:val="center"/>
          </w:tcPr>
          <w:p w14:paraId="5A34771B" w14:textId="77777777" w:rsidR="00104C32" w:rsidRDefault="002860D3">
            <w:pPr>
              <w:spacing w:line="36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利用资产调查的数据进行物理设备建档，绘制网络拓扑，统计信息点分布以及各硬件设备和软件系统的数量、拓扑位置、用途等信息</w:t>
            </w:r>
          </w:p>
        </w:tc>
        <w:tc>
          <w:tcPr>
            <w:tcW w:w="1985" w:type="dxa"/>
            <w:shd w:val="clear" w:color="auto" w:fill="auto"/>
            <w:vAlign w:val="center"/>
          </w:tcPr>
          <w:p w14:paraId="29CA21D9" w14:textId="77777777" w:rsidR="00104C32" w:rsidRDefault="002860D3">
            <w:pPr>
              <w:spacing w:line="360" w:lineRule="auto"/>
              <w:ind w:firstLineChars="0" w:firstLine="0"/>
              <w:rPr>
                <w:rFonts w:asciiTheme="minorEastAsia" w:eastAsiaTheme="minorEastAsia" w:hAnsiTheme="minorEastAsia"/>
                <w:szCs w:val="24"/>
              </w:rPr>
            </w:pPr>
            <w:r>
              <w:rPr>
                <w:rFonts w:asciiTheme="minorEastAsia" w:eastAsiaTheme="minorEastAsia" w:hAnsiTheme="minorEastAsia" w:hint="eastAsia"/>
                <w:szCs w:val="24"/>
              </w:rPr>
              <w:t>网络拓扑图、服务器拓扑图等基础资料档案库</w:t>
            </w:r>
          </w:p>
        </w:tc>
        <w:tc>
          <w:tcPr>
            <w:tcW w:w="992" w:type="dxa"/>
            <w:vMerge/>
            <w:shd w:val="clear" w:color="auto" w:fill="auto"/>
            <w:vAlign w:val="center"/>
          </w:tcPr>
          <w:p w14:paraId="4A814FE8" w14:textId="77777777" w:rsidR="00104C32" w:rsidRDefault="00104C32">
            <w:pPr>
              <w:spacing w:line="360" w:lineRule="auto"/>
              <w:jc w:val="center"/>
              <w:rPr>
                <w:rFonts w:asciiTheme="minorEastAsia" w:eastAsiaTheme="minorEastAsia" w:hAnsiTheme="minorEastAsia"/>
                <w:szCs w:val="24"/>
              </w:rPr>
            </w:pPr>
          </w:p>
        </w:tc>
      </w:tr>
      <w:tr w:rsidR="00104C32" w14:paraId="2CCC73AF" w14:textId="77777777">
        <w:trPr>
          <w:cantSplit/>
          <w:trHeight w:val="20"/>
          <w:jc w:val="center"/>
        </w:trPr>
        <w:tc>
          <w:tcPr>
            <w:tcW w:w="1243" w:type="dxa"/>
            <w:vMerge/>
            <w:shd w:val="clear" w:color="auto" w:fill="auto"/>
            <w:vAlign w:val="center"/>
          </w:tcPr>
          <w:p w14:paraId="76389215" w14:textId="77777777" w:rsidR="00104C32" w:rsidRDefault="00104C32">
            <w:pPr>
              <w:spacing w:line="360" w:lineRule="auto"/>
              <w:ind w:firstLine="420"/>
              <w:jc w:val="center"/>
              <w:rPr>
                <w:rFonts w:asciiTheme="minorEastAsia" w:eastAsiaTheme="minorEastAsia" w:hAnsiTheme="minorEastAsia"/>
                <w:sz w:val="21"/>
                <w:szCs w:val="21"/>
              </w:rPr>
            </w:pPr>
          </w:p>
        </w:tc>
        <w:tc>
          <w:tcPr>
            <w:tcW w:w="1275" w:type="dxa"/>
            <w:vMerge w:val="restart"/>
            <w:shd w:val="clear" w:color="auto" w:fill="auto"/>
            <w:vAlign w:val="center"/>
          </w:tcPr>
          <w:p w14:paraId="7349361F" w14:textId="77777777" w:rsidR="00104C32" w:rsidRDefault="002860D3">
            <w:pPr>
              <w:spacing w:line="36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软件配置建</w:t>
            </w:r>
            <w:r>
              <w:rPr>
                <w:rFonts w:asciiTheme="minorEastAsia" w:eastAsiaTheme="minorEastAsia" w:hAnsiTheme="minorEastAsia" w:hint="eastAsia"/>
                <w:sz w:val="21"/>
                <w:szCs w:val="21"/>
              </w:rPr>
              <w:lastRenderedPageBreak/>
              <w:t>档</w:t>
            </w:r>
          </w:p>
        </w:tc>
        <w:tc>
          <w:tcPr>
            <w:tcW w:w="4394" w:type="dxa"/>
            <w:vMerge w:val="restart"/>
            <w:shd w:val="clear" w:color="auto" w:fill="auto"/>
            <w:vAlign w:val="center"/>
          </w:tcPr>
          <w:p w14:paraId="5AAE4543" w14:textId="77777777" w:rsidR="00104C32" w:rsidRDefault="002860D3">
            <w:pPr>
              <w:spacing w:line="36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利用资产调查的数据进行软件配置建档，</w:t>
            </w:r>
            <w:r>
              <w:rPr>
                <w:rFonts w:asciiTheme="minorEastAsia" w:eastAsiaTheme="minorEastAsia" w:hAnsiTheme="minorEastAsia" w:hint="eastAsia"/>
                <w:sz w:val="21"/>
                <w:szCs w:val="21"/>
              </w:rPr>
              <w:lastRenderedPageBreak/>
              <w:t>记录软件系统的版本、用途、组件、配置、更新情况等信息，实现配置管理，建立软件安装媒介档案，建立服务器软件和升级包配置档案；</w:t>
            </w:r>
          </w:p>
        </w:tc>
        <w:tc>
          <w:tcPr>
            <w:tcW w:w="1985" w:type="dxa"/>
            <w:shd w:val="clear" w:color="auto" w:fill="auto"/>
            <w:vAlign w:val="center"/>
          </w:tcPr>
          <w:p w14:paraId="6AA3FADF" w14:textId="77777777" w:rsidR="00104C32" w:rsidRDefault="002860D3">
            <w:pPr>
              <w:spacing w:line="360" w:lineRule="auto"/>
              <w:ind w:firstLineChars="0" w:firstLine="0"/>
              <w:rPr>
                <w:rFonts w:asciiTheme="minorEastAsia" w:eastAsiaTheme="minorEastAsia" w:hAnsiTheme="minorEastAsia"/>
                <w:szCs w:val="24"/>
              </w:rPr>
            </w:pPr>
            <w:r>
              <w:rPr>
                <w:rFonts w:asciiTheme="minorEastAsia" w:eastAsiaTheme="minorEastAsia" w:hAnsiTheme="minorEastAsia" w:hint="eastAsia"/>
                <w:szCs w:val="24"/>
              </w:rPr>
              <w:lastRenderedPageBreak/>
              <w:t>软件清单</w:t>
            </w:r>
          </w:p>
        </w:tc>
        <w:tc>
          <w:tcPr>
            <w:tcW w:w="992" w:type="dxa"/>
            <w:vMerge/>
            <w:shd w:val="clear" w:color="auto" w:fill="auto"/>
            <w:vAlign w:val="center"/>
          </w:tcPr>
          <w:p w14:paraId="2FDC2D8E" w14:textId="77777777" w:rsidR="00104C32" w:rsidRDefault="00104C32">
            <w:pPr>
              <w:spacing w:line="360" w:lineRule="auto"/>
              <w:jc w:val="center"/>
              <w:rPr>
                <w:rFonts w:asciiTheme="minorEastAsia" w:eastAsiaTheme="minorEastAsia" w:hAnsiTheme="minorEastAsia"/>
                <w:szCs w:val="24"/>
              </w:rPr>
            </w:pPr>
          </w:p>
        </w:tc>
      </w:tr>
      <w:tr w:rsidR="00104C32" w14:paraId="6098FEFD" w14:textId="77777777">
        <w:trPr>
          <w:cantSplit/>
          <w:trHeight w:val="20"/>
          <w:jc w:val="center"/>
        </w:trPr>
        <w:tc>
          <w:tcPr>
            <w:tcW w:w="1243" w:type="dxa"/>
            <w:vMerge/>
            <w:shd w:val="clear" w:color="auto" w:fill="auto"/>
            <w:vAlign w:val="center"/>
          </w:tcPr>
          <w:p w14:paraId="3A7EC4E9" w14:textId="77777777" w:rsidR="00104C32" w:rsidRDefault="00104C32">
            <w:pPr>
              <w:spacing w:line="360" w:lineRule="auto"/>
              <w:ind w:firstLine="420"/>
              <w:jc w:val="center"/>
              <w:rPr>
                <w:rFonts w:asciiTheme="minorEastAsia" w:eastAsiaTheme="minorEastAsia" w:hAnsiTheme="minorEastAsia"/>
                <w:sz w:val="21"/>
                <w:szCs w:val="21"/>
              </w:rPr>
            </w:pPr>
          </w:p>
        </w:tc>
        <w:tc>
          <w:tcPr>
            <w:tcW w:w="1275" w:type="dxa"/>
            <w:vMerge/>
            <w:tcBorders>
              <w:bottom w:val="single" w:sz="4" w:space="0" w:color="auto"/>
            </w:tcBorders>
            <w:shd w:val="clear" w:color="auto" w:fill="auto"/>
            <w:vAlign w:val="center"/>
          </w:tcPr>
          <w:p w14:paraId="2C54EB4C" w14:textId="77777777" w:rsidR="00104C32" w:rsidRDefault="00104C32">
            <w:pPr>
              <w:spacing w:line="360" w:lineRule="auto"/>
              <w:ind w:firstLine="420"/>
              <w:rPr>
                <w:rFonts w:asciiTheme="minorEastAsia" w:eastAsiaTheme="minorEastAsia" w:hAnsiTheme="minorEastAsia"/>
                <w:sz w:val="21"/>
                <w:szCs w:val="21"/>
              </w:rPr>
            </w:pPr>
          </w:p>
        </w:tc>
        <w:tc>
          <w:tcPr>
            <w:tcW w:w="4394" w:type="dxa"/>
            <w:vMerge/>
            <w:tcBorders>
              <w:bottom w:val="single" w:sz="4" w:space="0" w:color="auto"/>
            </w:tcBorders>
            <w:shd w:val="clear" w:color="auto" w:fill="auto"/>
            <w:vAlign w:val="center"/>
          </w:tcPr>
          <w:p w14:paraId="50D3957B" w14:textId="77777777" w:rsidR="00104C32" w:rsidRDefault="00104C32">
            <w:pPr>
              <w:spacing w:line="360" w:lineRule="auto"/>
              <w:ind w:firstLine="420"/>
              <w:rPr>
                <w:rFonts w:asciiTheme="minorEastAsia" w:eastAsiaTheme="minorEastAsia" w:hAnsiTheme="minorEastAsia"/>
                <w:sz w:val="21"/>
                <w:szCs w:val="21"/>
              </w:rPr>
            </w:pPr>
          </w:p>
        </w:tc>
        <w:tc>
          <w:tcPr>
            <w:tcW w:w="1985" w:type="dxa"/>
            <w:tcBorders>
              <w:bottom w:val="single" w:sz="4" w:space="0" w:color="auto"/>
            </w:tcBorders>
            <w:shd w:val="clear" w:color="auto" w:fill="auto"/>
            <w:vAlign w:val="center"/>
          </w:tcPr>
          <w:p w14:paraId="601A657A" w14:textId="77777777" w:rsidR="00104C32" w:rsidRDefault="002860D3">
            <w:pPr>
              <w:spacing w:line="36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服务器配置清单</w:t>
            </w:r>
          </w:p>
        </w:tc>
        <w:tc>
          <w:tcPr>
            <w:tcW w:w="992" w:type="dxa"/>
            <w:vMerge/>
            <w:tcBorders>
              <w:bottom w:val="single" w:sz="4" w:space="0" w:color="auto"/>
            </w:tcBorders>
            <w:shd w:val="clear" w:color="auto" w:fill="auto"/>
            <w:vAlign w:val="center"/>
          </w:tcPr>
          <w:p w14:paraId="6FB3D255" w14:textId="77777777" w:rsidR="00104C32" w:rsidRDefault="00104C32">
            <w:pPr>
              <w:spacing w:line="360" w:lineRule="auto"/>
              <w:jc w:val="center"/>
              <w:rPr>
                <w:rFonts w:asciiTheme="minorEastAsia" w:eastAsiaTheme="minorEastAsia" w:hAnsiTheme="minorEastAsia"/>
                <w:szCs w:val="24"/>
              </w:rPr>
            </w:pPr>
          </w:p>
        </w:tc>
      </w:tr>
      <w:tr w:rsidR="00104C32" w14:paraId="3613FB86" w14:textId="77777777">
        <w:trPr>
          <w:cantSplit/>
          <w:trHeight w:val="20"/>
          <w:jc w:val="center"/>
        </w:trPr>
        <w:tc>
          <w:tcPr>
            <w:tcW w:w="1243" w:type="dxa"/>
            <w:vMerge w:val="restart"/>
            <w:shd w:val="clear" w:color="auto" w:fill="auto"/>
            <w:vAlign w:val="center"/>
          </w:tcPr>
          <w:p w14:paraId="687B1057" w14:textId="77777777" w:rsidR="00104C32" w:rsidRDefault="002860D3">
            <w:pPr>
              <w:spacing w:line="36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运维服务内容</w:t>
            </w:r>
          </w:p>
        </w:tc>
        <w:tc>
          <w:tcPr>
            <w:tcW w:w="1275" w:type="dxa"/>
            <w:vMerge w:val="restart"/>
            <w:shd w:val="clear" w:color="auto" w:fill="auto"/>
            <w:vAlign w:val="center"/>
          </w:tcPr>
          <w:p w14:paraId="542ED10A" w14:textId="77777777" w:rsidR="00104C32" w:rsidRDefault="002860D3">
            <w:pPr>
              <w:spacing w:line="36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基础软件日常维护服务</w:t>
            </w:r>
          </w:p>
        </w:tc>
        <w:tc>
          <w:tcPr>
            <w:tcW w:w="4394" w:type="dxa"/>
            <w:shd w:val="clear" w:color="auto" w:fill="auto"/>
            <w:vAlign w:val="center"/>
          </w:tcPr>
          <w:p w14:paraId="23165B01" w14:textId="77777777" w:rsidR="00104C32" w:rsidRDefault="002860D3">
            <w:pPr>
              <w:spacing w:line="36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提供吉大正元证书签发管理系统应用软件升级及日常运维服务</w:t>
            </w:r>
          </w:p>
        </w:tc>
        <w:tc>
          <w:tcPr>
            <w:tcW w:w="1985" w:type="dxa"/>
            <w:vMerge w:val="restart"/>
            <w:shd w:val="clear" w:color="auto" w:fill="auto"/>
            <w:vAlign w:val="center"/>
          </w:tcPr>
          <w:p w14:paraId="2BADFE32" w14:textId="77777777" w:rsidR="00104C32" w:rsidRDefault="002860D3">
            <w:pPr>
              <w:spacing w:line="36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软件运</w:t>
            </w:r>
            <w:proofErr w:type="gramStart"/>
            <w:r>
              <w:rPr>
                <w:rFonts w:asciiTheme="minorEastAsia" w:eastAsiaTheme="minorEastAsia" w:hAnsiTheme="minorEastAsia" w:hint="eastAsia"/>
                <w:sz w:val="21"/>
                <w:szCs w:val="21"/>
              </w:rPr>
              <w:t>维处理</w:t>
            </w:r>
            <w:proofErr w:type="gramEnd"/>
            <w:r>
              <w:rPr>
                <w:rFonts w:asciiTheme="minorEastAsia" w:eastAsiaTheme="minorEastAsia" w:hAnsiTheme="minorEastAsia" w:hint="eastAsia"/>
                <w:sz w:val="21"/>
                <w:szCs w:val="21"/>
              </w:rPr>
              <w:t>报告</w:t>
            </w:r>
          </w:p>
        </w:tc>
        <w:tc>
          <w:tcPr>
            <w:tcW w:w="992" w:type="dxa"/>
            <w:vMerge w:val="restart"/>
            <w:shd w:val="clear" w:color="auto" w:fill="auto"/>
            <w:vAlign w:val="center"/>
          </w:tcPr>
          <w:p w14:paraId="4CFD8CEB" w14:textId="77777777" w:rsidR="00104C32" w:rsidRDefault="002860D3">
            <w:pPr>
              <w:spacing w:line="360" w:lineRule="auto"/>
              <w:ind w:firstLineChars="0" w:firstLine="0"/>
              <w:rPr>
                <w:rFonts w:asciiTheme="minorEastAsia" w:eastAsiaTheme="minorEastAsia" w:hAnsiTheme="minorEastAsia"/>
                <w:szCs w:val="24"/>
              </w:rPr>
            </w:pPr>
            <w:r>
              <w:rPr>
                <w:rFonts w:asciiTheme="minorEastAsia" w:eastAsiaTheme="minorEastAsia" w:hAnsiTheme="minorEastAsia" w:hint="eastAsia"/>
                <w:szCs w:val="24"/>
              </w:rPr>
              <w:t>每月巡检四次，报告一次</w:t>
            </w:r>
          </w:p>
        </w:tc>
      </w:tr>
      <w:tr w:rsidR="00104C32" w14:paraId="3E102FC3" w14:textId="77777777">
        <w:trPr>
          <w:cantSplit/>
          <w:trHeight w:val="804"/>
          <w:jc w:val="center"/>
        </w:trPr>
        <w:tc>
          <w:tcPr>
            <w:tcW w:w="1243" w:type="dxa"/>
            <w:vMerge/>
            <w:shd w:val="clear" w:color="auto" w:fill="auto"/>
            <w:vAlign w:val="center"/>
          </w:tcPr>
          <w:p w14:paraId="37A50997" w14:textId="77777777" w:rsidR="00104C32" w:rsidRDefault="00104C32">
            <w:pPr>
              <w:spacing w:line="360" w:lineRule="auto"/>
              <w:ind w:firstLine="420"/>
              <w:jc w:val="center"/>
              <w:rPr>
                <w:rFonts w:asciiTheme="minorEastAsia" w:eastAsiaTheme="minorEastAsia" w:hAnsiTheme="minorEastAsia"/>
                <w:sz w:val="21"/>
                <w:szCs w:val="21"/>
              </w:rPr>
            </w:pPr>
          </w:p>
        </w:tc>
        <w:tc>
          <w:tcPr>
            <w:tcW w:w="1275" w:type="dxa"/>
            <w:vMerge/>
            <w:shd w:val="clear" w:color="auto" w:fill="auto"/>
            <w:vAlign w:val="center"/>
          </w:tcPr>
          <w:p w14:paraId="516DAB63" w14:textId="77777777" w:rsidR="00104C32" w:rsidRDefault="00104C32">
            <w:pPr>
              <w:spacing w:line="360" w:lineRule="auto"/>
              <w:ind w:firstLineChars="0" w:firstLine="0"/>
              <w:rPr>
                <w:rFonts w:asciiTheme="minorEastAsia" w:eastAsiaTheme="minorEastAsia" w:hAnsiTheme="minorEastAsia"/>
                <w:sz w:val="21"/>
                <w:szCs w:val="21"/>
              </w:rPr>
            </w:pPr>
          </w:p>
        </w:tc>
        <w:tc>
          <w:tcPr>
            <w:tcW w:w="4394" w:type="dxa"/>
            <w:shd w:val="clear" w:color="auto" w:fill="auto"/>
            <w:vAlign w:val="center"/>
          </w:tcPr>
          <w:p w14:paraId="7754E461" w14:textId="77777777" w:rsidR="00104C32" w:rsidRDefault="002860D3">
            <w:pPr>
              <w:spacing w:line="36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提供网络身份认证与访问控制应用软件升级及日常运维服务</w:t>
            </w:r>
          </w:p>
        </w:tc>
        <w:tc>
          <w:tcPr>
            <w:tcW w:w="1985" w:type="dxa"/>
            <w:vMerge/>
            <w:shd w:val="clear" w:color="auto" w:fill="auto"/>
            <w:vAlign w:val="center"/>
          </w:tcPr>
          <w:p w14:paraId="0ECA6144" w14:textId="77777777" w:rsidR="00104C32" w:rsidRDefault="00104C32">
            <w:pPr>
              <w:spacing w:line="360" w:lineRule="auto"/>
              <w:ind w:firstLineChars="0" w:firstLine="0"/>
              <w:rPr>
                <w:rFonts w:asciiTheme="minorEastAsia" w:eastAsiaTheme="minorEastAsia" w:hAnsiTheme="minorEastAsia"/>
                <w:sz w:val="21"/>
                <w:szCs w:val="21"/>
              </w:rPr>
            </w:pPr>
          </w:p>
        </w:tc>
        <w:tc>
          <w:tcPr>
            <w:tcW w:w="992" w:type="dxa"/>
            <w:vMerge/>
            <w:shd w:val="clear" w:color="auto" w:fill="auto"/>
            <w:vAlign w:val="center"/>
          </w:tcPr>
          <w:p w14:paraId="05022348" w14:textId="77777777" w:rsidR="00104C32" w:rsidRDefault="00104C32">
            <w:pPr>
              <w:spacing w:line="360" w:lineRule="auto"/>
              <w:ind w:firstLineChars="0" w:firstLine="0"/>
              <w:rPr>
                <w:rFonts w:asciiTheme="minorEastAsia" w:eastAsiaTheme="minorEastAsia" w:hAnsiTheme="minorEastAsia"/>
                <w:szCs w:val="24"/>
              </w:rPr>
            </w:pPr>
          </w:p>
        </w:tc>
      </w:tr>
      <w:tr w:rsidR="00104C32" w14:paraId="04576BEC" w14:textId="77777777">
        <w:trPr>
          <w:cantSplit/>
          <w:trHeight w:val="20"/>
          <w:jc w:val="center"/>
        </w:trPr>
        <w:tc>
          <w:tcPr>
            <w:tcW w:w="1243" w:type="dxa"/>
            <w:vMerge/>
            <w:shd w:val="clear" w:color="auto" w:fill="auto"/>
            <w:vAlign w:val="center"/>
          </w:tcPr>
          <w:p w14:paraId="0E0524EF" w14:textId="77777777" w:rsidR="00104C32" w:rsidRDefault="00104C32">
            <w:pPr>
              <w:spacing w:line="360" w:lineRule="auto"/>
              <w:ind w:firstLine="420"/>
              <w:jc w:val="center"/>
              <w:rPr>
                <w:rFonts w:asciiTheme="minorEastAsia" w:eastAsiaTheme="minorEastAsia" w:hAnsiTheme="minorEastAsia"/>
                <w:sz w:val="21"/>
                <w:szCs w:val="21"/>
              </w:rPr>
            </w:pPr>
          </w:p>
        </w:tc>
        <w:tc>
          <w:tcPr>
            <w:tcW w:w="1275" w:type="dxa"/>
            <w:vMerge/>
            <w:shd w:val="clear" w:color="auto" w:fill="auto"/>
            <w:vAlign w:val="center"/>
          </w:tcPr>
          <w:p w14:paraId="7666972C" w14:textId="77777777" w:rsidR="00104C32" w:rsidRDefault="00104C32">
            <w:pPr>
              <w:spacing w:line="360" w:lineRule="auto"/>
              <w:ind w:firstLineChars="0" w:firstLine="0"/>
              <w:rPr>
                <w:rFonts w:asciiTheme="minorEastAsia" w:eastAsiaTheme="minorEastAsia" w:hAnsiTheme="minorEastAsia"/>
                <w:sz w:val="21"/>
                <w:szCs w:val="21"/>
              </w:rPr>
            </w:pPr>
          </w:p>
        </w:tc>
        <w:tc>
          <w:tcPr>
            <w:tcW w:w="4394" w:type="dxa"/>
            <w:shd w:val="clear" w:color="auto" w:fill="auto"/>
            <w:vAlign w:val="center"/>
          </w:tcPr>
          <w:p w14:paraId="58C27595" w14:textId="77777777" w:rsidR="00104C32" w:rsidRDefault="002860D3">
            <w:pPr>
              <w:spacing w:line="36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提供应用软件（rose HA备份）升级及日常运维服务</w:t>
            </w:r>
          </w:p>
        </w:tc>
        <w:tc>
          <w:tcPr>
            <w:tcW w:w="1985" w:type="dxa"/>
            <w:vMerge/>
            <w:shd w:val="clear" w:color="auto" w:fill="auto"/>
            <w:vAlign w:val="center"/>
          </w:tcPr>
          <w:p w14:paraId="3725C60C" w14:textId="77777777" w:rsidR="00104C32" w:rsidRDefault="00104C32">
            <w:pPr>
              <w:spacing w:line="360" w:lineRule="auto"/>
              <w:ind w:firstLineChars="0" w:firstLine="0"/>
              <w:rPr>
                <w:rFonts w:asciiTheme="minorEastAsia" w:eastAsiaTheme="minorEastAsia" w:hAnsiTheme="minorEastAsia"/>
                <w:sz w:val="21"/>
                <w:szCs w:val="21"/>
              </w:rPr>
            </w:pPr>
          </w:p>
        </w:tc>
        <w:tc>
          <w:tcPr>
            <w:tcW w:w="992" w:type="dxa"/>
            <w:vMerge/>
            <w:shd w:val="clear" w:color="auto" w:fill="auto"/>
            <w:vAlign w:val="center"/>
          </w:tcPr>
          <w:p w14:paraId="3F2B89EF" w14:textId="77777777" w:rsidR="00104C32" w:rsidRDefault="00104C32">
            <w:pPr>
              <w:spacing w:line="360" w:lineRule="auto"/>
              <w:ind w:firstLineChars="0" w:firstLine="0"/>
              <w:rPr>
                <w:rFonts w:asciiTheme="minorEastAsia" w:eastAsiaTheme="minorEastAsia" w:hAnsiTheme="minorEastAsia"/>
                <w:szCs w:val="24"/>
              </w:rPr>
            </w:pPr>
          </w:p>
        </w:tc>
      </w:tr>
      <w:tr w:rsidR="00104C32" w14:paraId="145B8821" w14:textId="77777777">
        <w:trPr>
          <w:cantSplit/>
          <w:trHeight w:val="20"/>
          <w:jc w:val="center"/>
        </w:trPr>
        <w:tc>
          <w:tcPr>
            <w:tcW w:w="1243" w:type="dxa"/>
            <w:vMerge/>
            <w:shd w:val="clear" w:color="auto" w:fill="auto"/>
            <w:vAlign w:val="center"/>
          </w:tcPr>
          <w:p w14:paraId="28D3E4E6" w14:textId="77777777" w:rsidR="00104C32" w:rsidRDefault="00104C32">
            <w:pPr>
              <w:spacing w:line="360" w:lineRule="auto"/>
              <w:ind w:firstLine="420"/>
              <w:jc w:val="center"/>
              <w:rPr>
                <w:rFonts w:asciiTheme="minorEastAsia" w:eastAsiaTheme="minorEastAsia" w:hAnsiTheme="minorEastAsia"/>
                <w:sz w:val="21"/>
                <w:szCs w:val="21"/>
              </w:rPr>
            </w:pPr>
          </w:p>
        </w:tc>
        <w:tc>
          <w:tcPr>
            <w:tcW w:w="1275" w:type="dxa"/>
            <w:vMerge/>
            <w:shd w:val="clear" w:color="auto" w:fill="auto"/>
            <w:vAlign w:val="center"/>
          </w:tcPr>
          <w:p w14:paraId="64010CD1" w14:textId="77777777" w:rsidR="00104C32" w:rsidRDefault="00104C32">
            <w:pPr>
              <w:spacing w:line="360" w:lineRule="auto"/>
              <w:ind w:firstLineChars="0" w:firstLine="0"/>
              <w:rPr>
                <w:rFonts w:asciiTheme="minorEastAsia" w:eastAsiaTheme="minorEastAsia" w:hAnsiTheme="minorEastAsia"/>
                <w:sz w:val="21"/>
                <w:szCs w:val="21"/>
              </w:rPr>
            </w:pPr>
          </w:p>
        </w:tc>
        <w:tc>
          <w:tcPr>
            <w:tcW w:w="4394" w:type="dxa"/>
            <w:shd w:val="clear" w:color="auto" w:fill="auto"/>
            <w:vAlign w:val="center"/>
          </w:tcPr>
          <w:p w14:paraId="17558FC9" w14:textId="77777777" w:rsidR="00104C32" w:rsidRDefault="002860D3">
            <w:pPr>
              <w:spacing w:line="36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提供应用软件（IBM TSM备份软件）升级及日常运维服务</w:t>
            </w:r>
          </w:p>
        </w:tc>
        <w:tc>
          <w:tcPr>
            <w:tcW w:w="1985" w:type="dxa"/>
            <w:vMerge/>
            <w:shd w:val="clear" w:color="auto" w:fill="auto"/>
            <w:vAlign w:val="center"/>
          </w:tcPr>
          <w:p w14:paraId="4879CE09" w14:textId="77777777" w:rsidR="00104C32" w:rsidRDefault="00104C32">
            <w:pPr>
              <w:spacing w:line="360" w:lineRule="auto"/>
              <w:ind w:firstLineChars="0" w:firstLine="0"/>
              <w:rPr>
                <w:rFonts w:asciiTheme="minorEastAsia" w:eastAsiaTheme="minorEastAsia" w:hAnsiTheme="minorEastAsia"/>
                <w:sz w:val="21"/>
                <w:szCs w:val="21"/>
              </w:rPr>
            </w:pPr>
          </w:p>
        </w:tc>
        <w:tc>
          <w:tcPr>
            <w:tcW w:w="992" w:type="dxa"/>
            <w:vMerge/>
            <w:shd w:val="clear" w:color="auto" w:fill="auto"/>
            <w:vAlign w:val="center"/>
          </w:tcPr>
          <w:p w14:paraId="03E21C12" w14:textId="77777777" w:rsidR="00104C32" w:rsidRDefault="00104C32">
            <w:pPr>
              <w:spacing w:line="360" w:lineRule="auto"/>
              <w:ind w:firstLineChars="0" w:firstLine="0"/>
              <w:rPr>
                <w:rFonts w:asciiTheme="minorEastAsia" w:eastAsiaTheme="minorEastAsia" w:hAnsiTheme="minorEastAsia"/>
                <w:szCs w:val="24"/>
              </w:rPr>
            </w:pPr>
          </w:p>
        </w:tc>
      </w:tr>
      <w:tr w:rsidR="00104C32" w14:paraId="24C87640" w14:textId="77777777">
        <w:trPr>
          <w:cantSplit/>
          <w:trHeight w:val="1392"/>
          <w:jc w:val="center"/>
        </w:trPr>
        <w:tc>
          <w:tcPr>
            <w:tcW w:w="1243" w:type="dxa"/>
            <w:vMerge/>
            <w:shd w:val="clear" w:color="auto" w:fill="auto"/>
            <w:vAlign w:val="center"/>
          </w:tcPr>
          <w:p w14:paraId="16820633" w14:textId="77777777" w:rsidR="00104C32" w:rsidRDefault="00104C32">
            <w:pPr>
              <w:spacing w:line="360" w:lineRule="auto"/>
              <w:ind w:firstLine="420"/>
              <w:jc w:val="center"/>
              <w:rPr>
                <w:rFonts w:asciiTheme="minorEastAsia" w:eastAsiaTheme="minorEastAsia" w:hAnsiTheme="minorEastAsia"/>
                <w:sz w:val="21"/>
                <w:szCs w:val="21"/>
              </w:rPr>
            </w:pPr>
          </w:p>
        </w:tc>
        <w:tc>
          <w:tcPr>
            <w:tcW w:w="1275" w:type="dxa"/>
            <w:vMerge w:val="restart"/>
            <w:shd w:val="clear" w:color="auto" w:fill="auto"/>
            <w:vAlign w:val="center"/>
          </w:tcPr>
          <w:p w14:paraId="15348C73" w14:textId="77777777" w:rsidR="00104C32" w:rsidRDefault="002860D3">
            <w:pPr>
              <w:spacing w:line="36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硬件日常维护服务</w:t>
            </w:r>
          </w:p>
        </w:tc>
        <w:tc>
          <w:tcPr>
            <w:tcW w:w="4394" w:type="dxa"/>
            <w:tcBorders>
              <w:bottom w:val="single" w:sz="4" w:space="0" w:color="auto"/>
            </w:tcBorders>
            <w:shd w:val="clear" w:color="auto" w:fill="auto"/>
            <w:vAlign w:val="center"/>
          </w:tcPr>
          <w:p w14:paraId="1BFCDAEA" w14:textId="77777777" w:rsidR="00104C32" w:rsidRDefault="002860D3">
            <w:pPr>
              <w:spacing w:line="36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KVM设备维护服务，包含维修服务、备机服务、系统</w:t>
            </w:r>
            <w:proofErr w:type="gramStart"/>
            <w:r>
              <w:rPr>
                <w:rFonts w:asciiTheme="minorEastAsia" w:eastAsiaTheme="minorEastAsia" w:hAnsiTheme="minorEastAsia" w:hint="eastAsia"/>
                <w:sz w:val="21"/>
                <w:szCs w:val="21"/>
              </w:rPr>
              <w:t>宕机恢复</w:t>
            </w:r>
            <w:proofErr w:type="gramEnd"/>
            <w:r>
              <w:rPr>
                <w:rFonts w:asciiTheme="minorEastAsia" w:eastAsiaTheme="minorEastAsia" w:hAnsiTheme="minorEastAsia" w:hint="eastAsia"/>
                <w:sz w:val="21"/>
                <w:szCs w:val="21"/>
              </w:rPr>
              <w:t>服务、系统性能优化服务、系统</w:t>
            </w:r>
            <w:proofErr w:type="gramStart"/>
            <w:r>
              <w:rPr>
                <w:rFonts w:asciiTheme="minorEastAsia" w:eastAsiaTheme="minorEastAsia" w:hAnsiTheme="minorEastAsia" w:hint="eastAsia"/>
                <w:sz w:val="21"/>
                <w:szCs w:val="21"/>
              </w:rPr>
              <w:t>上线保障</w:t>
            </w:r>
            <w:proofErr w:type="gramEnd"/>
            <w:r>
              <w:rPr>
                <w:rFonts w:asciiTheme="minorEastAsia" w:eastAsiaTheme="minorEastAsia" w:hAnsiTheme="minorEastAsia" w:hint="eastAsia"/>
                <w:sz w:val="21"/>
                <w:szCs w:val="21"/>
              </w:rPr>
              <w:t>服务等</w:t>
            </w:r>
          </w:p>
        </w:tc>
        <w:tc>
          <w:tcPr>
            <w:tcW w:w="1985" w:type="dxa"/>
            <w:vMerge w:val="restart"/>
            <w:shd w:val="clear" w:color="auto" w:fill="auto"/>
            <w:vAlign w:val="center"/>
          </w:tcPr>
          <w:p w14:paraId="4E671341" w14:textId="77777777" w:rsidR="00104C32" w:rsidRDefault="002860D3">
            <w:pPr>
              <w:spacing w:line="36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硬件运</w:t>
            </w:r>
            <w:proofErr w:type="gramStart"/>
            <w:r>
              <w:rPr>
                <w:rFonts w:asciiTheme="minorEastAsia" w:eastAsiaTheme="minorEastAsia" w:hAnsiTheme="minorEastAsia" w:hint="eastAsia"/>
                <w:sz w:val="21"/>
                <w:szCs w:val="21"/>
              </w:rPr>
              <w:t>维处理</w:t>
            </w:r>
            <w:proofErr w:type="gramEnd"/>
            <w:r>
              <w:rPr>
                <w:rFonts w:asciiTheme="minorEastAsia" w:eastAsiaTheme="minorEastAsia" w:hAnsiTheme="minorEastAsia" w:hint="eastAsia"/>
                <w:sz w:val="21"/>
                <w:szCs w:val="21"/>
              </w:rPr>
              <w:t>报告</w:t>
            </w:r>
          </w:p>
        </w:tc>
        <w:tc>
          <w:tcPr>
            <w:tcW w:w="992" w:type="dxa"/>
            <w:vMerge w:val="restart"/>
            <w:shd w:val="clear" w:color="auto" w:fill="auto"/>
            <w:vAlign w:val="center"/>
          </w:tcPr>
          <w:p w14:paraId="635A930E" w14:textId="77777777" w:rsidR="00104C32" w:rsidRDefault="002860D3">
            <w:pPr>
              <w:spacing w:line="360" w:lineRule="auto"/>
              <w:ind w:firstLineChars="0" w:firstLine="0"/>
              <w:rPr>
                <w:rFonts w:asciiTheme="minorEastAsia" w:eastAsiaTheme="minorEastAsia" w:hAnsiTheme="minorEastAsia"/>
                <w:szCs w:val="24"/>
              </w:rPr>
            </w:pPr>
            <w:r>
              <w:rPr>
                <w:rFonts w:asciiTheme="minorEastAsia" w:eastAsiaTheme="minorEastAsia" w:hAnsiTheme="minorEastAsia" w:hint="eastAsia"/>
                <w:szCs w:val="24"/>
              </w:rPr>
              <w:t>每月巡检4次，报</w:t>
            </w:r>
            <w:r>
              <w:rPr>
                <w:rFonts w:asciiTheme="minorEastAsia" w:eastAsiaTheme="minorEastAsia" w:hAnsiTheme="minorEastAsia" w:hint="eastAsia"/>
                <w:szCs w:val="24"/>
              </w:rPr>
              <w:lastRenderedPageBreak/>
              <w:t>告一次</w:t>
            </w:r>
          </w:p>
        </w:tc>
      </w:tr>
      <w:tr w:rsidR="00104C32" w14:paraId="5D391AC6" w14:textId="77777777">
        <w:trPr>
          <w:cantSplit/>
          <w:trHeight w:val="20"/>
          <w:jc w:val="center"/>
        </w:trPr>
        <w:tc>
          <w:tcPr>
            <w:tcW w:w="1243" w:type="dxa"/>
            <w:vMerge/>
            <w:shd w:val="clear" w:color="auto" w:fill="auto"/>
            <w:vAlign w:val="center"/>
          </w:tcPr>
          <w:p w14:paraId="396D39E3" w14:textId="77777777" w:rsidR="00104C32" w:rsidRDefault="00104C32">
            <w:pPr>
              <w:spacing w:line="360" w:lineRule="auto"/>
              <w:ind w:firstLine="420"/>
              <w:jc w:val="center"/>
              <w:rPr>
                <w:rFonts w:asciiTheme="minorEastAsia" w:eastAsiaTheme="minorEastAsia" w:hAnsiTheme="minorEastAsia"/>
                <w:sz w:val="21"/>
                <w:szCs w:val="21"/>
              </w:rPr>
            </w:pPr>
          </w:p>
        </w:tc>
        <w:tc>
          <w:tcPr>
            <w:tcW w:w="1275" w:type="dxa"/>
            <w:vMerge/>
            <w:shd w:val="clear" w:color="auto" w:fill="auto"/>
            <w:vAlign w:val="center"/>
          </w:tcPr>
          <w:p w14:paraId="2E527BA1" w14:textId="77777777" w:rsidR="00104C32" w:rsidRDefault="00104C32">
            <w:pPr>
              <w:spacing w:line="360" w:lineRule="auto"/>
              <w:ind w:firstLineChars="0" w:firstLine="0"/>
              <w:rPr>
                <w:rFonts w:asciiTheme="minorEastAsia" w:eastAsiaTheme="minorEastAsia" w:hAnsiTheme="minorEastAsia"/>
                <w:sz w:val="21"/>
                <w:szCs w:val="21"/>
              </w:rPr>
            </w:pPr>
          </w:p>
        </w:tc>
        <w:tc>
          <w:tcPr>
            <w:tcW w:w="4394" w:type="dxa"/>
            <w:tcBorders>
              <w:bottom w:val="single" w:sz="4" w:space="0" w:color="auto"/>
            </w:tcBorders>
            <w:shd w:val="clear" w:color="auto" w:fill="auto"/>
            <w:vAlign w:val="center"/>
          </w:tcPr>
          <w:p w14:paraId="2D5D91E0" w14:textId="77777777" w:rsidR="00104C32" w:rsidRDefault="002860D3">
            <w:pPr>
              <w:spacing w:line="36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服务器机柜维护服务，包含维修服务、备机服务、系统</w:t>
            </w:r>
            <w:proofErr w:type="gramStart"/>
            <w:r>
              <w:rPr>
                <w:rFonts w:asciiTheme="minorEastAsia" w:eastAsiaTheme="minorEastAsia" w:hAnsiTheme="minorEastAsia" w:hint="eastAsia"/>
                <w:sz w:val="21"/>
                <w:szCs w:val="21"/>
              </w:rPr>
              <w:t>宕机恢复</w:t>
            </w:r>
            <w:proofErr w:type="gramEnd"/>
            <w:r>
              <w:rPr>
                <w:rFonts w:asciiTheme="minorEastAsia" w:eastAsiaTheme="minorEastAsia" w:hAnsiTheme="minorEastAsia" w:hint="eastAsia"/>
                <w:sz w:val="21"/>
                <w:szCs w:val="21"/>
              </w:rPr>
              <w:t>服务、系统性能优化服务、系统</w:t>
            </w:r>
            <w:proofErr w:type="gramStart"/>
            <w:r>
              <w:rPr>
                <w:rFonts w:asciiTheme="minorEastAsia" w:eastAsiaTheme="minorEastAsia" w:hAnsiTheme="minorEastAsia" w:hint="eastAsia"/>
                <w:sz w:val="21"/>
                <w:szCs w:val="21"/>
              </w:rPr>
              <w:t>上线保障</w:t>
            </w:r>
            <w:proofErr w:type="gramEnd"/>
            <w:r>
              <w:rPr>
                <w:rFonts w:asciiTheme="minorEastAsia" w:eastAsiaTheme="minorEastAsia" w:hAnsiTheme="minorEastAsia" w:hint="eastAsia"/>
                <w:sz w:val="21"/>
                <w:szCs w:val="21"/>
              </w:rPr>
              <w:t>服务等</w:t>
            </w:r>
          </w:p>
        </w:tc>
        <w:tc>
          <w:tcPr>
            <w:tcW w:w="1985" w:type="dxa"/>
            <w:vMerge/>
            <w:shd w:val="clear" w:color="auto" w:fill="auto"/>
            <w:vAlign w:val="center"/>
          </w:tcPr>
          <w:p w14:paraId="79B215AA" w14:textId="77777777" w:rsidR="00104C32" w:rsidRDefault="00104C32">
            <w:pPr>
              <w:spacing w:line="360" w:lineRule="auto"/>
              <w:ind w:firstLineChars="0" w:firstLine="0"/>
              <w:rPr>
                <w:rFonts w:asciiTheme="minorEastAsia" w:eastAsiaTheme="minorEastAsia" w:hAnsiTheme="minorEastAsia"/>
                <w:sz w:val="21"/>
                <w:szCs w:val="21"/>
              </w:rPr>
            </w:pPr>
          </w:p>
        </w:tc>
        <w:tc>
          <w:tcPr>
            <w:tcW w:w="992" w:type="dxa"/>
            <w:vMerge/>
            <w:shd w:val="clear" w:color="auto" w:fill="auto"/>
            <w:vAlign w:val="center"/>
          </w:tcPr>
          <w:p w14:paraId="3FF60C0D" w14:textId="77777777" w:rsidR="00104C32" w:rsidRDefault="00104C32">
            <w:pPr>
              <w:spacing w:line="360" w:lineRule="auto"/>
              <w:ind w:firstLineChars="0" w:firstLine="0"/>
              <w:rPr>
                <w:rFonts w:asciiTheme="minorEastAsia" w:eastAsiaTheme="minorEastAsia" w:hAnsiTheme="minorEastAsia"/>
                <w:szCs w:val="24"/>
              </w:rPr>
            </w:pPr>
          </w:p>
        </w:tc>
      </w:tr>
      <w:tr w:rsidR="00104C32" w14:paraId="168F3218" w14:textId="77777777">
        <w:trPr>
          <w:cantSplit/>
          <w:trHeight w:val="20"/>
          <w:jc w:val="center"/>
        </w:trPr>
        <w:tc>
          <w:tcPr>
            <w:tcW w:w="1243" w:type="dxa"/>
            <w:vMerge/>
            <w:shd w:val="clear" w:color="auto" w:fill="auto"/>
            <w:vAlign w:val="center"/>
          </w:tcPr>
          <w:p w14:paraId="72C505C7" w14:textId="77777777" w:rsidR="00104C32" w:rsidRDefault="00104C32">
            <w:pPr>
              <w:spacing w:line="360" w:lineRule="auto"/>
              <w:ind w:firstLineChars="0" w:firstLine="0"/>
              <w:rPr>
                <w:rFonts w:asciiTheme="minorEastAsia" w:eastAsiaTheme="minorEastAsia" w:hAnsiTheme="minorEastAsia"/>
                <w:sz w:val="21"/>
                <w:szCs w:val="21"/>
              </w:rPr>
            </w:pPr>
          </w:p>
        </w:tc>
        <w:tc>
          <w:tcPr>
            <w:tcW w:w="1275" w:type="dxa"/>
            <w:vMerge/>
            <w:shd w:val="clear" w:color="auto" w:fill="auto"/>
            <w:vAlign w:val="center"/>
          </w:tcPr>
          <w:p w14:paraId="0B7B9A0F" w14:textId="77777777" w:rsidR="00104C32" w:rsidRDefault="00104C32">
            <w:pPr>
              <w:spacing w:line="360" w:lineRule="auto"/>
              <w:ind w:firstLineChars="0" w:firstLine="0"/>
              <w:rPr>
                <w:rFonts w:asciiTheme="minorEastAsia" w:eastAsiaTheme="minorEastAsia" w:hAnsiTheme="minorEastAsia"/>
                <w:sz w:val="21"/>
                <w:szCs w:val="21"/>
              </w:rPr>
            </w:pPr>
          </w:p>
        </w:tc>
        <w:tc>
          <w:tcPr>
            <w:tcW w:w="4394" w:type="dxa"/>
            <w:shd w:val="clear" w:color="auto" w:fill="auto"/>
            <w:vAlign w:val="center"/>
          </w:tcPr>
          <w:p w14:paraId="1FD1E12E" w14:textId="77777777" w:rsidR="00104C32" w:rsidRDefault="002860D3">
            <w:pPr>
              <w:spacing w:line="36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PC服务器（IBM X3850）维护服务，包含维修服务、备机服务、系统</w:t>
            </w:r>
            <w:proofErr w:type="gramStart"/>
            <w:r>
              <w:rPr>
                <w:rFonts w:asciiTheme="minorEastAsia" w:eastAsiaTheme="minorEastAsia" w:hAnsiTheme="minorEastAsia" w:hint="eastAsia"/>
                <w:sz w:val="21"/>
                <w:szCs w:val="21"/>
              </w:rPr>
              <w:t>宕机恢复</w:t>
            </w:r>
            <w:proofErr w:type="gramEnd"/>
            <w:r>
              <w:rPr>
                <w:rFonts w:asciiTheme="minorEastAsia" w:eastAsiaTheme="minorEastAsia" w:hAnsiTheme="minorEastAsia" w:hint="eastAsia"/>
                <w:sz w:val="21"/>
                <w:szCs w:val="21"/>
              </w:rPr>
              <w:t>服务、系统性能优化服务、系统</w:t>
            </w:r>
            <w:proofErr w:type="gramStart"/>
            <w:r>
              <w:rPr>
                <w:rFonts w:asciiTheme="minorEastAsia" w:eastAsiaTheme="minorEastAsia" w:hAnsiTheme="minorEastAsia" w:hint="eastAsia"/>
                <w:sz w:val="21"/>
                <w:szCs w:val="21"/>
              </w:rPr>
              <w:t>上线保障</w:t>
            </w:r>
            <w:proofErr w:type="gramEnd"/>
            <w:r>
              <w:rPr>
                <w:rFonts w:asciiTheme="minorEastAsia" w:eastAsiaTheme="minorEastAsia" w:hAnsiTheme="minorEastAsia" w:hint="eastAsia"/>
                <w:sz w:val="21"/>
                <w:szCs w:val="21"/>
              </w:rPr>
              <w:t>服务等</w:t>
            </w:r>
          </w:p>
        </w:tc>
        <w:tc>
          <w:tcPr>
            <w:tcW w:w="1985" w:type="dxa"/>
            <w:vMerge/>
            <w:shd w:val="clear" w:color="auto" w:fill="auto"/>
            <w:vAlign w:val="center"/>
          </w:tcPr>
          <w:p w14:paraId="51B8703C" w14:textId="77777777" w:rsidR="00104C32" w:rsidRDefault="00104C32">
            <w:pPr>
              <w:spacing w:line="360" w:lineRule="auto"/>
              <w:ind w:firstLineChars="0" w:firstLine="0"/>
              <w:rPr>
                <w:rFonts w:asciiTheme="minorEastAsia" w:eastAsiaTheme="minorEastAsia" w:hAnsiTheme="minorEastAsia"/>
                <w:sz w:val="21"/>
                <w:szCs w:val="21"/>
              </w:rPr>
            </w:pPr>
          </w:p>
        </w:tc>
        <w:tc>
          <w:tcPr>
            <w:tcW w:w="992" w:type="dxa"/>
            <w:vMerge/>
            <w:shd w:val="clear" w:color="auto" w:fill="auto"/>
            <w:vAlign w:val="center"/>
          </w:tcPr>
          <w:p w14:paraId="2BB6956D" w14:textId="77777777" w:rsidR="00104C32" w:rsidRDefault="00104C32">
            <w:pPr>
              <w:spacing w:line="360" w:lineRule="auto"/>
              <w:ind w:firstLineChars="0" w:firstLine="0"/>
              <w:rPr>
                <w:rFonts w:asciiTheme="minorEastAsia" w:eastAsiaTheme="minorEastAsia" w:hAnsiTheme="minorEastAsia"/>
                <w:szCs w:val="24"/>
              </w:rPr>
            </w:pPr>
          </w:p>
        </w:tc>
      </w:tr>
      <w:tr w:rsidR="00104C32" w14:paraId="2388E4B4" w14:textId="77777777">
        <w:trPr>
          <w:cantSplit/>
          <w:trHeight w:val="20"/>
          <w:jc w:val="center"/>
        </w:trPr>
        <w:tc>
          <w:tcPr>
            <w:tcW w:w="1243" w:type="dxa"/>
            <w:vMerge/>
            <w:shd w:val="clear" w:color="auto" w:fill="auto"/>
            <w:vAlign w:val="center"/>
          </w:tcPr>
          <w:p w14:paraId="0E817EBD" w14:textId="77777777" w:rsidR="00104C32" w:rsidRDefault="00104C32">
            <w:pPr>
              <w:spacing w:line="360" w:lineRule="auto"/>
              <w:ind w:firstLine="420"/>
              <w:jc w:val="center"/>
              <w:rPr>
                <w:rFonts w:asciiTheme="minorEastAsia" w:eastAsiaTheme="minorEastAsia" w:hAnsiTheme="minorEastAsia"/>
                <w:sz w:val="21"/>
                <w:szCs w:val="21"/>
              </w:rPr>
            </w:pPr>
          </w:p>
        </w:tc>
        <w:tc>
          <w:tcPr>
            <w:tcW w:w="1275" w:type="dxa"/>
            <w:vMerge/>
            <w:shd w:val="clear" w:color="auto" w:fill="auto"/>
            <w:vAlign w:val="center"/>
          </w:tcPr>
          <w:p w14:paraId="18E7DF18" w14:textId="77777777" w:rsidR="00104C32" w:rsidRDefault="00104C32">
            <w:pPr>
              <w:spacing w:line="360" w:lineRule="auto"/>
              <w:ind w:firstLineChars="0" w:firstLine="0"/>
              <w:rPr>
                <w:rFonts w:asciiTheme="minorEastAsia" w:eastAsiaTheme="minorEastAsia" w:hAnsiTheme="minorEastAsia"/>
                <w:sz w:val="21"/>
                <w:szCs w:val="21"/>
              </w:rPr>
            </w:pPr>
          </w:p>
        </w:tc>
        <w:tc>
          <w:tcPr>
            <w:tcW w:w="4394" w:type="dxa"/>
            <w:shd w:val="clear" w:color="auto" w:fill="auto"/>
            <w:vAlign w:val="center"/>
          </w:tcPr>
          <w:p w14:paraId="12666BAC" w14:textId="77777777" w:rsidR="00104C32" w:rsidRDefault="002860D3">
            <w:pPr>
              <w:spacing w:line="36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终端机（IBM X3850）维护服务，包含维修服务、备机服务、系统</w:t>
            </w:r>
            <w:proofErr w:type="gramStart"/>
            <w:r>
              <w:rPr>
                <w:rFonts w:asciiTheme="minorEastAsia" w:eastAsiaTheme="minorEastAsia" w:hAnsiTheme="minorEastAsia" w:hint="eastAsia"/>
                <w:sz w:val="21"/>
                <w:szCs w:val="21"/>
              </w:rPr>
              <w:t>宕机恢复</w:t>
            </w:r>
            <w:proofErr w:type="gramEnd"/>
            <w:r>
              <w:rPr>
                <w:rFonts w:asciiTheme="minorEastAsia" w:eastAsiaTheme="minorEastAsia" w:hAnsiTheme="minorEastAsia" w:hint="eastAsia"/>
                <w:sz w:val="21"/>
                <w:szCs w:val="21"/>
              </w:rPr>
              <w:t>服务、系统性能优化服务、系统</w:t>
            </w:r>
            <w:proofErr w:type="gramStart"/>
            <w:r>
              <w:rPr>
                <w:rFonts w:asciiTheme="minorEastAsia" w:eastAsiaTheme="minorEastAsia" w:hAnsiTheme="minorEastAsia" w:hint="eastAsia"/>
                <w:sz w:val="21"/>
                <w:szCs w:val="21"/>
              </w:rPr>
              <w:t>上线保障</w:t>
            </w:r>
            <w:proofErr w:type="gramEnd"/>
            <w:r>
              <w:rPr>
                <w:rFonts w:asciiTheme="minorEastAsia" w:eastAsiaTheme="minorEastAsia" w:hAnsiTheme="minorEastAsia" w:hint="eastAsia"/>
                <w:sz w:val="21"/>
                <w:szCs w:val="21"/>
              </w:rPr>
              <w:t>服务等</w:t>
            </w:r>
          </w:p>
        </w:tc>
        <w:tc>
          <w:tcPr>
            <w:tcW w:w="1985" w:type="dxa"/>
            <w:vMerge/>
            <w:shd w:val="clear" w:color="auto" w:fill="auto"/>
            <w:vAlign w:val="center"/>
          </w:tcPr>
          <w:p w14:paraId="7E3D51B0" w14:textId="77777777" w:rsidR="00104C32" w:rsidRDefault="00104C32">
            <w:pPr>
              <w:spacing w:line="360" w:lineRule="auto"/>
              <w:ind w:firstLineChars="0" w:firstLine="0"/>
              <w:rPr>
                <w:rFonts w:asciiTheme="minorEastAsia" w:eastAsiaTheme="minorEastAsia" w:hAnsiTheme="minorEastAsia"/>
                <w:sz w:val="21"/>
                <w:szCs w:val="21"/>
              </w:rPr>
            </w:pPr>
          </w:p>
        </w:tc>
        <w:tc>
          <w:tcPr>
            <w:tcW w:w="992" w:type="dxa"/>
            <w:vMerge/>
            <w:shd w:val="clear" w:color="auto" w:fill="auto"/>
            <w:vAlign w:val="center"/>
          </w:tcPr>
          <w:p w14:paraId="1173D396" w14:textId="77777777" w:rsidR="00104C32" w:rsidRDefault="00104C32">
            <w:pPr>
              <w:spacing w:line="360" w:lineRule="auto"/>
              <w:ind w:firstLineChars="0" w:firstLine="0"/>
              <w:rPr>
                <w:rFonts w:asciiTheme="minorEastAsia" w:eastAsiaTheme="minorEastAsia" w:hAnsiTheme="minorEastAsia"/>
                <w:szCs w:val="24"/>
              </w:rPr>
            </w:pPr>
          </w:p>
        </w:tc>
      </w:tr>
      <w:tr w:rsidR="00104C32" w14:paraId="69A3C8D4" w14:textId="77777777">
        <w:trPr>
          <w:cantSplit/>
          <w:trHeight w:val="20"/>
          <w:jc w:val="center"/>
        </w:trPr>
        <w:tc>
          <w:tcPr>
            <w:tcW w:w="1243" w:type="dxa"/>
            <w:vMerge/>
            <w:shd w:val="clear" w:color="auto" w:fill="auto"/>
            <w:vAlign w:val="center"/>
          </w:tcPr>
          <w:p w14:paraId="55BAA49B" w14:textId="77777777" w:rsidR="00104C32" w:rsidRDefault="00104C32">
            <w:pPr>
              <w:spacing w:line="360" w:lineRule="auto"/>
              <w:ind w:firstLine="420"/>
              <w:jc w:val="center"/>
              <w:rPr>
                <w:rFonts w:asciiTheme="minorEastAsia" w:eastAsiaTheme="minorEastAsia" w:hAnsiTheme="minorEastAsia"/>
                <w:sz w:val="21"/>
                <w:szCs w:val="21"/>
              </w:rPr>
            </w:pPr>
          </w:p>
        </w:tc>
        <w:tc>
          <w:tcPr>
            <w:tcW w:w="1275" w:type="dxa"/>
            <w:vMerge/>
            <w:tcBorders>
              <w:bottom w:val="single" w:sz="4" w:space="0" w:color="auto"/>
            </w:tcBorders>
            <w:shd w:val="clear" w:color="auto" w:fill="auto"/>
            <w:vAlign w:val="center"/>
          </w:tcPr>
          <w:p w14:paraId="7449B8A1" w14:textId="77777777" w:rsidR="00104C32" w:rsidRDefault="00104C32">
            <w:pPr>
              <w:spacing w:line="360" w:lineRule="auto"/>
              <w:ind w:firstLineChars="0" w:firstLine="0"/>
              <w:rPr>
                <w:rFonts w:asciiTheme="minorEastAsia" w:eastAsiaTheme="minorEastAsia" w:hAnsiTheme="minorEastAsia"/>
                <w:sz w:val="21"/>
                <w:szCs w:val="21"/>
              </w:rPr>
            </w:pPr>
          </w:p>
        </w:tc>
        <w:tc>
          <w:tcPr>
            <w:tcW w:w="4394" w:type="dxa"/>
            <w:tcBorders>
              <w:bottom w:val="single" w:sz="4" w:space="0" w:color="auto"/>
            </w:tcBorders>
            <w:shd w:val="clear" w:color="auto" w:fill="auto"/>
            <w:vAlign w:val="center"/>
          </w:tcPr>
          <w:p w14:paraId="4B3CEF06" w14:textId="77777777" w:rsidR="00104C32" w:rsidRDefault="002860D3">
            <w:pPr>
              <w:spacing w:line="36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磁带库（IBM TS2900）维护服务，包含维修服务、备机服务、系统</w:t>
            </w:r>
            <w:proofErr w:type="gramStart"/>
            <w:r>
              <w:rPr>
                <w:rFonts w:asciiTheme="minorEastAsia" w:eastAsiaTheme="minorEastAsia" w:hAnsiTheme="minorEastAsia" w:hint="eastAsia"/>
                <w:sz w:val="21"/>
                <w:szCs w:val="21"/>
              </w:rPr>
              <w:t>宕机恢复</w:t>
            </w:r>
            <w:proofErr w:type="gramEnd"/>
            <w:r>
              <w:rPr>
                <w:rFonts w:asciiTheme="minorEastAsia" w:eastAsiaTheme="minorEastAsia" w:hAnsiTheme="minorEastAsia" w:hint="eastAsia"/>
                <w:sz w:val="21"/>
                <w:szCs w:val="21"/>
              </w:rPr>
              <w:t>服务、系统性能优化服务、系统</w:t>
            </w:r>
            <w:proofErr w:type="gramStart"/>
            <w:r>
              <w:rPr>
                <w:rFonts w:asciiTheme="minorEastAsia" w:eastAsiaTheme="minorEastAsia" w:hAnsiTheme="minorEastAsia" w:hint="eastAsia"/>
                <w:sz w:val="21"/>
                <w:szCs w:val="21"/>
              </w:rPr>
              <w:t>上线保障</w:t>
            </w:r>
            <w:proofErr w:type="gramEnd"/>
            <w:r>
              <w:rPr>
                <w:rFonts w:asciiTheme="minorEastAsia" w:eastAsiaTheme="minorEastAsia" w:hAnsiTheme="minorEastAsia" w:hint="eastAsia"/>
                <w:sz w:val="21"/>
                <w:szCs w:val="21"/>
              </w:rPr>
              <w:t>服务等</w:t>
            </w:r>
          </w:p>
        </w:tc>
        <w:tc>
          <w:tcPr>
            <w:tcW w:w="1985" w:type="dxa"/>
            <w:vMerge/>
            <w:tcBorders>
              <w:bottom w:val="single" w:sz="4" w:space="0" w:color="auto"/>
            </w:tcBorders>
            <w:shd w:val="clear" w:color="auto" w:fill="auto"/>
            <w:vAlign w:val="center"/>
          </w:tcPr>
          <w:p w14:paraId="7BAAA0CD" w14:textId="77777777" w:rsidR="00104C32" w:rsidRDefault="00104C32">
            <w:pPr>
              <w:spacing w:line="360" w:lineRule="auto"/>
              <w:ind w:firstLineChars="0" w:firstLine="0"/>
              <w:rPr>
                <w:rFonts w:asciiTheme="minorEastAsia" w:eastAsiaTheme="minorEastAsia" w:hAnsiTheme="minorEastAsia"/>
                <w:sz w:val="21"/>
                <w:szCs w:val="21"/>
              </w:rPr>
            </w:pPr>
          </w:p>
        </w:tc>
        <w:tc>
          <w:tcPr>
            <w:tcW w:w="992" w:type="dxa"/>
            <w:vMerge/>
            <w:tcBorders>
              <w:bottom w:val="single" w:sz="4" w:space="0" w:color="auto"/>
            </w:tcBorders>
            <w:shd w:val="clear" w:color="auto" w:fill="auto"/>
            <w:vAlign w:val="center"/>
          </w:tcPr>
          <w:p w14:paraId="5BE7E0B1" w14:textId="77777777" w:rsidR="00104C32" w:rsidRDefault="00104C32">
            <w:pPr>
              <w:spacing w:line="360" w:lineRule="auto"/>
              <w:ind w:firstLineChars="0" w:firstLine="0"/>
              <w:rPr>
                <w:rFonts w:asciiTheme="minorEastAsia" w:eastAsiaTheme="minorEastAsia" w:hAnsiTheme="minorEastAsia"/>
                <w:szCs w:val="24"/>
              </w:rPr>
            </w:pPr>
          </w:p>
        </w:tc>
      </w:tr>
      <w:tr w:rsidR="00104C32" w14:paraId="51091DAD" w14:textId="77777777">
        <w:trPr>
          <w:cantSplit/>
          <w:trHeight w:val="844"/>
          <w:jc w:val="center"/>
        </w:trPr>
        <w:tc>
          <w:tcPr>
            <w:tcW w:w="1243" w:type="dxa"/>
            <w:vMerge/>
            <w:shd w:val="clear" w:color="auto" w:fill="auto"/>
            <w:vAlign w:val="center"/>
          </w:tcPr>
          <w:p w14:paraId="4B5C67BF" w14:textId="77777777" w:rsidR="00104C32" w:rsidRDefault="00104C32">
            <w:pPr>
              <w:spacing w:line="360" w:lineRule="auto"/>
              <w:ind w:firstLine="420"/>
              <w:jc w:val="center"/>
              <w:rPr>
                <w:rFonts w:asciiTheme="minorEastAsia" w:eastAsiaTheme="minorEastAsia" w:hAnsiTheme="minorEastAsia"/>
                <w:sz w:val="21"/>
                <w:szCs w:val="21"/>
              </w:rPr>
            </w:pPr>
          </w:p>
        </w:tc>
        <w:tc>
          <w:tcPr>
            <w:tcW w:w="1275" w:type="dxa"/>
            <w:tcBorders>
              <w:bottom w:val="single" w:sz="4" w:space="0" w:color="auto"/>
            </w:tcBorders>
            <w:shd w:val="clear" w:color="auto" w:fill="auto"/>
            <w:vAlign w:val="center"/>
          </w:tcPr>
          <w:p w14:paraId="3304F875" w14:textId="77777777" w:rsidR="00104C32" w:rsidRDefault="002860D3">
            <w:pPr>
              <w:spacing w:line="36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服务器、操作系统等日志</w:t>
            </w:r>
          </w:p>
        </w:tc>
        <w:tc>
          <w:tcPr>
            <w:tcW w:w="4394" w:type="dxa"/>
            <w:tcBorders>
              <w:bottom w:val="single" w:sz="4" w:space="0" w:color="auto"/>
            </w:tcBorders>
            <w:shd w:val="clear" w:color="auto" w:fill="auto"/>
            <w:vAlign w:val="center"/>
          </w:tcPr>
          <w:p w14:paraId="60BC73D3" w14:textId="77777777" w:rsidR="00104C32" w:rsidRDefault="002860D3">
            <w:pPr>
              <w:spacing w:line="36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服务器、操作系统及应用系统日志收集与分析</w:t>
            </w:r>
          </w:p>
        </w:tc>
        <w:tc>
          <w:tcPr>
            <w:tcW w:w="1985" w:type="dxa"/>
            <w:vMerge/>
            <w:shd w:val="clear" w:color="auto" w:fill="auto"/>
            <w:vAlign w:val="center"/>
          </w:tcPr>
          <w:p w14:paraId="38B43EE5" w14:textId="77777777" w:rsidR="00104C32" w:rsidRDefault="00104C32">
            <w:pPr>
              <w:spacing w:line="360" w:lineRule="auto"/>
              <w:ind w:firstLine="420"/>
              <w:jc w:val="center"/>
              <w:rPr>
                <w:rFonts w:asciiTheme="minorEastAsia" w:eastAsiaTheme="minorEastAsia" w:hAnsiTheme="minorEastAsia"/>
                <w:sz w:val="21"/>
                <w:szCs w:val="21"/>
              </w:rPr>
            </w:pPr>
          </w:p>
        </w:tc>
        <w:tc>
          <w:tcPr>
            <w:tcW w:w="992" w:type="dxa"/>
            <w:tcBorders>
              <w:bottom w:val="single" w:sz="4" w:space="0" w:color="auto"/>
            </w:tcBorders>
            <w:shd w:val="clear" w:color="auto" w:fill="auto"/>
            <w:vAlign w:val="center"/>
          </w:tcPr>
          <w:p w14:paraId="75DD977A" w14:textId="77777777" w:rsidR="00104C32" w:rsidRDefault="002860D3">
            <w:pPr>
              <w:spacing w:line="360" w:lineRule="auto"/>
              <w:ind w:firstLineChars="0" w:firstLine="0"/>
              <w:rPr>
                <w:rFonts w:asciiTheme="minorEastAsia" w:eastAsiaTheme="minorEastAsia" w:hAnsiTheme="minorEastAsia"/>
                <w:szCs w:val="24"/>
              </w:rPr>
            </w:pPr>
            <w:r>
              <w:rPr>
                <w:rFonts w:asciiTheme="minorEastAsia" w:eastAsiaTheme="minorEastAsia" w:hAnsiTheme="minorEastAsia" w:hint="eastAsia"/>
                <w:szCs w:val="24"/>
              </w:rPr>
              <w:t>每两周</w:t>
            </w:r>
          </w:p>
        </w:tc>
      </w:tr>
      <w:tr w:rsidR="00104C32" w14:paraId="26F4818D" w14:textId="77777777">
        <w:trPr>
          <w:cantSplit/>
          <w:trHeight w:val="20"/>
          <w:jc w:val="center"/>
        </w:trPr>
        <w:tc>
          <w:tcPr>
            <w:tcW w:w="1243" w:type="dxa"/>
            <w:shd w:val="clear" w:color="auto" w:fill="auto"/>
            <w:vAlign w:val="center"/>
          </w:tcPr>
          <w:p w14:paraId="65C46783" w14:textId="77777777" w:rsidR="00104C32" w:rsidRDefault="002860D3">
            <w:pPr>
              <w:spacing w:line="36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应急响应服务</w:t>
            </w:r>
          </w:p>
        </w:tc>
        <w:tc>
          <w:tcPr>
            <w:tcW w:w="1275" w:type="dxa"/>
            <w:shd w:val="clear" w:color="auto" w:fill="auto"/>
            <w:vAlign w:val="center"/>
          </w:tcPr>
          <w:p w14:paraId="3AC3FB7C" w14:textId="77777777" w:rsidR="00104C32" w:rsidRDefault="002860D3">
            <w:pPr>
              <w:spacing w:line="36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应急响应</w:t>
            </w:r>
          </w:p>
        </w:tc>
        <w:tc>
          <w:tcPr>
            <w:tcW w:w="4394" w:type="dxa"/>
            <w:shd w:val="clear" w:color="auto" w:fill="auto"/>
            <w:vAlign w:val="center"/>
          </w:tcPr>
          <w:p w14:paraId="0B93974C" w14:textId="77777777" w:rsidR="00104C32" w:rsidRDefault="002860D3">
            <w:pPr>
              <w:spacing w:line="36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针对信息系统突发的重大安全事件，以最快的时间进行故障排查定位和应急处理,</w:t>
            </w:r>
          </w:p>
          <w:p w14:paraId="381FEA85" w14:textId="77777777" w:rsidR="00104C32" w:rsidRDefault="002860D3">
            <w:pPr>
              <w:spacing w:line="36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用户根据实际情况确认需要提供驻场服务时，中选单位需按时到达现场，提供驻场支持服务</w:t>
            </w:r>
          </w:p>
        </w:tc>
        <w:tc>
          <w:tcPr>
            <w:tcW w:w="1985" w:type="dxa"/>
            <w:shd w:val="clear" w:color="auto" w:fill="auto"/>
            <w:vAlign w:val="center"/>
          </w:tcPr>
          <w:p w14:paraId="3B74B4BA" w14:textId="77777777" w:rsidR="00104C32" w:rsidRDefault="002860D3">
            <w:pPr>
              <w:spacing w:line="36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应急响应处理报告</w:t>
            </w:r>
          </w:p>
        </w:tc>
        <w:tc>
          <w:tcPr>
            <w:tcW w:w="992" w:type="dxa"/>
            <w:shd w:val="clear" w:color="auto" w:fill="auto"/>
            <w:vAlign w:val="center"/>
          </w:tcPr>
          <w:p w14:paraId="07461732" w14:textId="77777777" w:rsidR="00104C32" w:rsidRDefault="002860D3">
            <w:pPr>
              <w:spacing w:line="360" w:lineRule="auto"/>
              <w:ind w:firstLineChars="0" w:firstLine="0"/>
              <w:rPr>
                <w:rFonts w:asciiTheme="minorEastAsia" w:eastAsiaTheme="minorEastAsia" w:hAnsiTheme="minorEastAsia"/>
                <w:szCs w:val="24"/>
              </w:rPr>
            </w:pPr>
            <w:r>
              <w:rPr>
                <w:rFonts w:asciiTheme="minorEastAsia" w:eastAsiaTheme="minorEastAsia" w:hAnsiTheme="minorEastAsia" w:hint="eastAsia"/>
                <w:szCs w:val="24"/>
              </w:rPr>
              <w:t>7X24小时应急支持</w:t>
            </w:r>
          </w:p>
        </w:tc>
      </w:tr>
      <w:tr w:rsidR="00104C32" w14:paraId="452EED67" w14:textId="77777777">
        <w:trPr>
          <w:cantSplit/>
          <w:trHeight w:val="20"/>
          <w:jc w:val="center"/>
        </w:trPr>
        <w:tc>
          <w:tcPr>
            <w:tcW w:w="1243" w:type="dxa"/>
            <w:vMerge w:val="restart"/>
            <w:shd w:val="clear" w:color="auto" w:fill="auto"/>
            <w:vAlign w:val="center"/>
          </w:tcPr>
          <w:p w14:paraId="0D1AD465" w14:textId="77777777" w:rsidR="00104C32" w:rsidRDefault="002860D3">
            <w:pPr>
              <w:spacing w:line="36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安全咨询</w:t>
            </w:r>
            <w:r>
              <w:rPr>
                <w:rFonts w:asciiTheme="minorEastAsia" w:eastAsiaTheme="minorEastAsia" w:hAnsiTheme="minorEastAsia" w:hint="eastAsia"/>
                <w:sz w:val="21"/>
                <w:szCs w:val="21"/>
              </w:rPr>
              <w:t>服务</w:t>
            </w:r>
          </w:p>
        </w:tc>
        <w:tc>
          <w:tcPr>
            <w:tcW w:w="1275" w:type="dxa"/>
            <w:shd w:val="clear" w:color="auto" w:fill="auto"/>
            <w:vAlign w:val="center"/>
          </w:tcPr>
          <w:p w14:paraId="5952D5D2" w14:textId="77777777" w:rsidR="00104C32" w:rsidRDefault="002860D3">
            <w:pPr>
              <w:spacing w:line="36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安全咨询服务</w:t>
            </w:r>
          </w:p>
        </w:tc>
        <w:tc>
          <w:tcPr>
            <w:tcW w:w="4394" w:type="dxa"/>
            <w:shd w:val="clear" w:color="auto" w:fill="auto"/>
            <w:vAlign w:val="center"/>
          </w:tcPr>
          <w:p w14:paraId="59E1BCCB" w14:textId="77777777" w:rsidR="00104C32" w:rsidRDefault="002860D3">
            <w:pPr>
              <w:spacing w:line="36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为网络软硬件平台建设提供系统集成咨询和监理以及培训等相关安全咨询服务。并配合进行可行性研究、方案制定、产品选型等准备工作；为网络软硬件平台建设提供安全咨询，提供网络安全建设中涉及到的决策、管理及运行操作问题的专业咨询</w:t>
            </w:r>
          </w:p>
        </w:tc>
        <w:tc>
          <w:tcPr>
            <w:tcW w:w="1985" w:type="dxa"/>
            <w:shd w:val="clear" w:color="auto" w:fill="auto"/>
            <w:vAlign w:val="center"/>
          </w:tcPr>
          <w:p w14:paraId="441499FA" w14:textId="77777777" w:rsidR="00104C32" w:rsidRDefault="002860D3">
            <w:pPr>
              <w:spacing w:line="36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咨询报告</w:t>
            </w:r>
          </w:p>
        </w:tc>
        <w:tc>
          <w:tcPr>
            <w:tcW w:w="992" w:type="dxa"/>
            <w:shd w:val="clear" w:color="auto" w:fill="auto"/>
            <w:vAlign w:val="center"/>
          </w:tcPr>
          <w:p w14:paraId="6563EAAD" w14:textId="77777777" w:rsidR="00104C32" w:rsidRDefault="002860D3">
            <w:pPr>
              <w:spacing w:line="360" w:lineRule="auto"/>
              <w:ind w:firstLineChars="0" w:firstLine="0"/>
              <w:rPr>
                <w:rFonts w:asciiTheme="minorEastAsia" w:eastAsiaTheme="minorEastAsia" w:hAnsiTheme="minorEastAsia"/>
                <w:szCs w:val="24"/>
              </w:rPr>
            </w:pPr>
            <w:r>
              <w:rPr>
                <w:rFonts w:asciiTheme="minorEastAsia" w:eastAsiaTheme="minorEastAsia" w:hAnsiTheme="minorEastAsia" w:hint="eastAsia"/>
                <w:szCs w:val="24"/>
              </w:rPr>
              <w:t>不定期</w:t>
            </w:r>
          </w:p>
        </w:tc>
      </w:tr>
      <w:tr w:rsidR="00104C32" w14:paraId="662840E5" w14:textId="77777777">
        <w:trPr>
          <w:cantSplit/>
          <w:trHeight w:val="20"/>
          <w:jc w:val="center"/>
        </w:trPr>
        <w:tc>
          <w:tcPr>
            <w:tcW w:w="1243" w:type="dxa"/>
            <w:vMerge/>
            <w:shd w:val="clear" w:color="auto" w:fill="auto"/>
            <w:vAlign w:val="center"/>
          </w:tcPr>
          <w:p w14:paraId="34565A3E" w14:textId="77777777" w:rsidR="00104C32" w:rsidRDefault="00104C32">
            <w:pPr>
              <w:spacing w:line="360" w:lineRule="auto"/>
              <w:ind w:firstLine="420"/>
              <w:jc w:val="center"/>
              <w:rPr>
                <w:rFonts w:asciiTheme="minorEastAsia" w:eastAsiaTheme="minorEastAsia" w:hAnsiTheme="minorEastAsia"/>
                <w:sz w:val="21"/>
                <w:szCs w:val="21"/>
              </w:rPr>
            </w:pPr>
          </w:p>
        </w:tc>
        <w:tc>
          <w:tcPr>
            <w:tcW w:w="1275" w:type="dxa"/>
            <w:tcBorders>
              <w:bottom w:val="single" w:sz="4" w:space="0" w:color="auto"/>
            </w:tcBorders>
            <w:shd w:val="clear" w:color="auto" w:fill="auto"/>
            <w:vAlign w:val="center"/>
          </w:tcPr>
          <w:p w14:paraId="6FD0BD7C" w14:textId="77777777" w:rsidR="00104C32" w:rsidRDefault="002860D3">
            <w:pPr>
              <w:spacing w:line="36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安全体系规划</w:t>
            </w:r>
          </w:p>
        </w:tc>
        <w:tc>
          <w:tcPr>
            <w:tcW w:w="4394" w:type="dxa"/>
            <w:tcBorders>
              <w:bottom w:val="single" w:sz="4" w:space="0" w:color="auto"/>
            </w:tcBorders>
            <w:shd w:val="clear" w:color="auto" w:fill="auto"/>
            <w:vAlign w:val="center"/>
          </w:tcPr>
          <w:p w14:paraId="36022A65" w14:textId="77777777" w:rsidR="00104C32" w:rsidRDefault="002860D3">
            <w:pPr>
              <w:spacing w:line="36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根据系统现状提出整体安全规划报告，</w:t>
            </w:r>
            <w:r>
              <w:rPr>
                <w:rFonts w:asciiTheme="minorEastAsia" w:eastAsiaTheme="minorEastAsia" w:hAnsiTheme="minorEastAsia"/>
                <w:sz w:val="21"/>
                <w:szCs w:val="21"/>
              </w:rPr>
              <w:t>针对不同对象和不同时期，</w:t>
            </w:r>
            <w:r>
              <w:rPr>
                <w:rFonts w:asciiTheme="minorEastAsia" w:eastAsiaTheme="minorEastAsia" w:hAnsiTheme="minorEastAsia" w:hint="eastAsia"/>
                <w:sz w:val="21"/>
                <w:szCs w:val="21"/>
              </w:rPr>
              <w:t>提供安全体系规划、整体安全策略等咨询服务</w:t>
            </w:r>
          </w:p>
        </w:tc>
        <w:tc>
          <w:tcPr>
            <w:tcW w:w="1985" w:type="dxa"/>
            <w:tcBorders>
              <w:bottom w:val="single" w:sz="4" w:space="0" w:color="auto"/>
            </w:tcBorders>
            <w:shd w:val="clear" w:color="auto" w:fill="auto"/>
            <w:vAlign w:val="center"/>
          </w:tcPr>
          <w:p w14:paraId="0C213159" w14:textId="77777777" w:rsidR="00104C32" w:rsidRDefault="002860D3">
            <w:pPr>
              <w:spacing w:line="36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咨询报告</w:t>
            </w:r>
          </w:p>
        </w:tc>
        <w:tc>
          <w:tcPr>
            <w:tcW w:w="992" w:type="dxa"/>
            <w:tcBorders>
              <w:bottom w:val="single" w:sz="4" w:space="0" w:color="auto"/>
            </w:tcBorders>
            <w:shd w:val="clear" w:color="auto" w:fill="auto"/>
            <w:vAlign w:val="center"/>
          </w:tcPr>
          <w:p w14:paraId="706ECFD6" w14:textId="77777777" w:rsidR="00104C32" w:rsidRDefault="002860D3">
            <w:pPr>
              <w:spacing w:line="360" w:lineRule="auto"/>
              <w:ind w:firstLineChars="0" w:firstLine="0"/>
              <w:rPr>
                <w:rFonts w:asciiTheme="minorEastAsia" w:eastAsiaTheme="minorEastAsia" w:hAnsiTheme="minorEastAsia"/>
                <w:szCs w:val="24"/>
              </w:rPr>
            </w:pPr>
            <w:r>
              <w:rPr>
                <w:rFonts w:asciiTheme="minorEastAsia" w:eastAsiaTheme="minorEastAsia" w:hAnsiTheme="minorEastAsia" w:hint="eastAsia"/>
                <w:szCs w:val="24"/>
              </w:rPr>
              <w:t>不定期</w:t>
            </w:r>
          </w:p>
        </w:tc>
      </w:tr>
      <w:tr w:rsidR="00104C32" w14:paraId="15238477" w14:textId="77777777">
        <w:trPr>
          <w:cantSplit/>
          <w:trHeight w:val="1150"/>
          <w:jc w:val="center"/>
        </w:trPr>
        <w:tc>
          <w:tcPr>
            <w:tcW w:w="1243" w:type="dxa"/>
            <w:vMerge w:val="restart"/>
            <w:shd w:val="clear" w:color="auto" w:fill="auto"/>
            <w:vAlign w:val="center"/>
          </w:tcPr>
          <w:p w14:paraId="314E90A5" w14:textId="77777777" w:rsidR="00104C32" w:rsidRDefault="002860D3">
            <w:pPr>
              <w:spacing w:line="36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培训服务</w:t>
            </w:r>
          </w:p>
        </w:tc>
        <w:tc>
          <w:tcPr>
            <w:tcW w:w="1275" w:type="dxa"/>
            <w:shd w:val="clear" w:color="auto" w:fill="auto"/>
            <w:vAlign w:val="center"/>
          </w:tcPr>
          <w:p w14:paraId="2E0FE2A8" w14:textId="77777777" w:rsidR="00104C32" w:rsidRDefault="002860D3">
            <w:pPr>
              <w:spacing w:line="36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初级培训</w:t>
            </w:r>
          </w:p>
        </w:tc>
        <w:tc>
          <w:tcPr>
            <w:tcW w:w="4394" w:type="dxa"/>
            <w:shd w:val="clear" w:color="auto" w:fill="auto"/>
            <w:vAlign w:val="center"/>
          </w:tcPr>
          <w:p w14:paraId="32772345" w14:textId="77777777" w:rsidR="00104C32" w:rsidRDefault="002860D3">
            <w:pPr>
              <w:spacing w:line="36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对所有网络用户进行日常网络安全使用培训及基本安全常识培训，使用户了解计算机使用的安全常识。</w:t>
            </w:r>
          </w:p>
        </w:tc>
        <w:tc>
          <w:tcPr>
            <w:tcW w:w="1985" w:type="dxa"/>
            <w:vMerge w:val="restart"/>
            <w:shd w:val="clear" w:color="auto" w:fill="auto"/>
            <w:vAlign w:val="center"/>
          </w:tcPr>
          <w:p w14:paraId="1F90D88C" w14:textId="77777777" w:rsidR="00104C32" w:rsidRDefault="002860D3">
            <w:pPr>
              <w:spacing w:line="36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培训教程</w:t>
            </w:r>
          </w:p>
          <w:p w14:paraId="12D03B78" w14:textId="77777777" w:rsidR="00104C32" w:rsidRDefault="002860D3">
            <w:pPr>
              <w:spacing w:line="36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培训计划表</w:t>
            </w:r>
          </w:p>
          <w:p w14:paraId="59861E71" w14:textId="77777777" w:rsidR="00104C32" w:rsidRDefault="002860D3">
            <w:pPr>
              <w:spacing w:line="36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培训效果评估表</w:t>
            </w:r>
          </w:p>
        </w:tc>
        <w:tc>
          <w:tcPr>
            <w:tcW w:w="992" w:type="dxa"/>
            <w:vMerge w:val="restart"/>
            <w:shd w:val="clear" w:color="auto" w:fill="auto"/>
            <w:vAlign w:val="center"/>
          </w:tcPr>
          <w:p w14:paraId="094AC991" w14:textId="77777777" w:rsidR="00104C32" w:rsidRDefault="002860D3">
            <w:pPr>
              <w:spacing w:line="360" w:lineRule="auto"/>
              <w:ind w:firstLineChars="0" w:firstLine="0"/>
              <w:rPr>
                <w:rFonts w:asciiTheme="minorEastAsia" w:eastAsiaTheme="minorEastAsia" w:hAnsiTheme="minorEastAsia"/>
                <w:szCs w:val="24"/>
              </w:rPr>
            </w:pPr>
            <w:r>
              <w:rPr>
                <w:rFonts w:asciiTheme="minorEastAsia" w:eastAsiaTheme="minorEastAsia" w:hAnsiTheme="minorEastAsia" w:hint="eastAsia"/>
                <w:szCs w:val="24"/>
              </w:rPr>
              <w:t>不定期</w:t>
            </w:r>
          </w:p>
        </w:tc>
      </w:tr>
      <w:tr w:rsidR="00104C32" w14:paraId="00D55ABD" w14:textId="77777777">
        <w:trPr>
          <w:cantSplit/>
          <w:trHeight w:val="20"/>
          <w:jc w:val="center"/>
        </w:trPr>
        <w:tc>
          <w:tcPr>
            <w:tcW w:w="1243" w:type="dxa"/>
            <w:vMerge/>
            <w:shd w:val="clear" w:color="auto" w:fill="auto"/>
            <w:vAlign w:val="center"/>
          </w:tcPr>
          <w:p w14:paraId="0E9D72F8" w14:textId="77777777" w:rsidR="00104C32" w:rsidRDefault="00104C32">
            <w:pPr>
              <w:spacing w:line="360" w:lineRule="auto"/>
              <w:ind w:firstLine="420"/>
              <w:jc w:val="center"/>
              <w:rPr>
                <w:rFonts w:asciiTheme="minorEastAsia" w:eastAsiaTheme="minorEastAsia" w:hAnsiTheme="minorEastAsia"/>
                <w:sz w:val="21"/>
                <w:szCs w:val="21"/>
              </w:rPr>
            </w:pPr>
          </w:p>
        </w:tc>
        <w:tc>
          <w:tcPr>
            <w:tcW w:w="1275" w:type="dxa"/>
            <w:shd w:val="clear" w:color="auto" w:fill="auto"/>
            <w:vAlign w:val="center"/>
          </w:tcPr>
          <w:p w14:paraId="49504E3D" w14:textId="77777777" w:rsidR="00104C32" w:rsidRDefault="002860D3">
            <w:pPr>
              <w:spacing w:line="36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高级培训</w:t>
            </w:r>
          </w:p>
        </w:tc>
        <w:tc>
          <w:tcPr>
            <w:tcW w:w="4394" w:type="dxa"/>
            <w:shd w:val="clear" w:color="auto" w:fill="auto"/>
            <w:vAlign w:val="center"/>
          </w:tcPr>
          <w:p w14:paraId="28D65234" w14:textId="77777777" w:rsidR="00104C32" w:rsidRDefault="002860D3">
            <w:pPr>
              <w:spacing w:line="36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针对具备基本网络管理知识和能力的网络管理员设立了网络及系统安全中级的培训课程。</w:t>
            </w:r>
          </w:p>
        </w:tc>
        <w:tc>
          <w:tcPr>
            <w:tcW w:w="1985" w:type="dxa"/>
            <w:vMerge/>
            <w:shd w:val="clear" w:color="auto" w:fill="auto"/>
            <w:vAlign w:val="center"/>
          </w:tcPr>
          <w:p w14:paraId="411C58C7" w14:textId="77777777" w:rsidR="00104C32" w:rsidRDefault="00104C32">
            <w:pPr>
              <w:spacing w:line="360" w:lineRule="auto"/>
              <w:jc w:val="center"/>
              <w:rPr>
                <w:rFonts w:asciiTheme="minorEastAsia" w:eastAsiaTheme="minorEastAsia" w:hAnsiTheme="minorEastAsia"/>
                <w:szCs w:val="24"/>
              </w:rPr>
            </w:pPr>
          </w:p>
        </w:tc>
        <w:tc>
          <w:tcPr>
            <w:tcW w:w="992" w:type="dxa"/>
            <w:vMerge/>
            <w:shd w:val="clear" w:color="auto" w:fill="auto"/>
            <w:vAlign w:val="center"/>
          </w:tcPr>
          <w:p w14:paraId="7786937F" w14:textId="77777777" w:rsidR="00104C32" w:rsidRDefault="00104C32">
            <w:pPr>
              <w:spacing w:line="360" w:lineRule="auto"/>
              <w:jc w:val="center"/>
              <w:rPr>
                <w:rFonts w:asciiTheme="minorEastAsia" w:eastAsiaTheme="minorEastAsia" w:hAnsiTheme="minorEastAsia"/>
                <w:szCs w:val="24"/>
              </w:rPr>
            </w:pPr>
          </w:p>
        </w:tc>
      </w:tr>
    </w:tbl>
    <w:p w14:paraId="1406B1D8" w14:textId="2D1FCFF6" w:rsidR="00104C32" w:rsidRDefault="00B017C3" w:rsidP="00B017C3">
      <w:pPr>
        <w:pStyle w:val="21"/>
        <w:spacing w:line="360" w:lineRule="auto"/>
        <w:ind w:firstLineChars="200" w:firstLine="640"/>
        <w:rPr>
          <w:rFonts w:asciiTheme="minorEastAsia" w:eastAsiaTheme="minorEastAsia" w:hAnsiTheme="minorEastAsia"/>
        </w:rPr>
      </w:pPr>
      <w:bookmarkStart w:id="14" w:name="_Toc176084442"/>
      <w:bookmarkStart w:id="15" w:name="_Toc224469327"/>
      <w:bookmarkStart w:id="16" w:name="_Toc234638565"/>
      <w:bookmarkStart w:id="17" w:name="_Toc272823445"/>
      <w:bookmarkStart w:id="18" w:name="_Toc414548243"/>
      <w:bookmarkStart w:id="19" w:name="_Toc532487814"/>
      <w:bookmarkStart w:id="20" w:name="_Toc173830523"/>
      <w:bookmarkStart w:id="21" w:name="_Toc173830626"/>
      <w:bookmarkStart w:id="22" w:name="_Toc173843264"/>
      <w:bookmarkStart w:id="23" w:name="_Toc173843939"/>
      <w:bookmarkStart w:id="24" w:name="_Toc173830520"/>
      <w:bookmarkStart w:id="25" w:name="_Toc173830623"/>
      <w:bookmarkStart w:id="26" w:name="_Toc173843261"/>
      <w:bookmarkStart w:id="27" w:name="_Toc173843936"/>
      <w:bookmarkEnd w:id="9"/>
      <w:bookmarkEnd w:id="10"/>
      <w:bookmarkEnd w:id="11"/>
      <w:bookmarkEnd w:id="12"/>
      <w:bookmarkEnd w:id="13"/>
      <w:r>
        <w:rPr>
          <w:rFonts w:asciiTheme="minorEastAsia" w:eastAsiaTheme="minorEastAsia" w:hAnsiTheme="minorEastAsia" w:hint="eastAsia"/>
        </w:rPr>
        <w:t>2</w:t>
      </w:r>
      <w:r>
        <w:rPr>
          <w:rFonts w:asciiTheme="minorEastAsia" w:eastAsiaTheme="minorEastAsia" w:hAnsiTheme="minorEastAsia"/>
        </w:rPr>
        <w:t>.</w:t>
      </w:r>
      <w:r w:rsidR="002860D3">
        <w:rPr>
          <w:rFonts w:asciiTheme="minorEastAsia" w:eastAsiaTheme="minorEastAsia" w:hAnsiTheme="minorEastAsia" w:hint="eastAsia"/>
        </w:rPr>
        <w:t>运维要求</w:t>
      </w:r>
      <w:bookmarkEnd w:id="14"/>
      <w:bookmarkEnd w:id="15"/>
      <w:bookmarkEnd w:id="16"/>
      <w:bookmarkEnd w:id="17"/>
      <w:bookmarkEnd w:id="18"/>
      <w:bookmarkEnd w:id="19"/>
    </w:p>
    <w:p w14:paraId="5FE17340" w14:textId="77777777" w:rsidR="00104C32" w:rsidRDefault="002860D3">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参选人须具备党政机关单位信息化项目运维的成功项目经验，并具备党政机关单位信息化项目性能调优或性能测试的成功项目经验。</w:t>
      </w:r>
      <w:bookmarkEnd w:id="20"/>
      <w:bookmarkEnd w:id="21"/>
      <w:bookmarkEnd w:id="22"/>
      <w:bookmarkEnd w:id="23"/>
      <w:bookmarkEnd w:id="24"/>
      <w:bookmarkEnd w:id="25"/>
      <w:bookmarkEnd w:id="26"/>
      <w:bookmarkEnd w:id="27"/>
    </w:p>
    <w:p w14:paraId="670F440A" w14:textId="35BF2016" w:rsidR="00104C32" w:rsidRDefault="00B017C3" w:rsidP="00B017C3">
      <w:pPr>
        <w:pStyle w:val="21"/>
        <w:spacing w:line="360" w:lineRule="auto"/>
        <w:ind w:left="425" w:firstLineChars="0" w:firstLine="0"/>
        <w:rPr>
          <w:rFonts w:asciiTheme="minorEastAsia" w:eastAsiaTheme="minorEastAsia" w:hAnsiTheme="minorEastAsia"/>
        </w:rPr>
      </w:pPr>
      <w:bookmarkStart w:id="28" w:name="_Toc176084445"/>
      <w:bookmarkStart w:id="29" w:name="_Toc173843943"/>
      <w:bookmarkStart w:id="30" w:name="_Toc173843268"/>
      <w:bookmarkStart w:id="31" w:name="_Toc173830630"/>
      <w:bookmarkStart w:id="32" w:name="_Toc173830527"/>
      <w:bookmarkStart w:id="33" w:name="_Toc224469336"/>
      <w:bookmarkStart w:id="34" w:name="_Toc234638574"/>
      <w:bookmarkStart w:id="35" w:name="_Toc272823454"/>
      <w:bookmarkStart w:id="36" w:name="_Toc277079484"/>
      <w:bookmarkStart w:id="37" w:name="_Toc414548245"/>
      <w:bookmarkStart w:id="38" w:name="_Toc532487816"/>
      <w:r>
        <w:rPr>
          <w:rFonts w:asciiTheme="minorEastAsia" w:eastAsiaTheme="minorEastAsia" w:hAnsiTheme="minorEastAsia" w:hint="eastAsia"/>
        </w:rPr>
        <w:t>3</w:t>
      </w:r>
      <w:r>
        <w:rPr>
          <w:rFonts w:asciiTheme="minorEastAsia" w:eastAsiaTheme="minorEastAsia" w:hAnsiTheme="minorEastAsia"/>
        </w:rPr>
        <w:t>.</w:t>
      </w:r>
      <w:r w:rsidR="002860D3">
        <w:rPr>
          <w:rFonts w:asciiTheme="minorEastAsia" w:eastAsiaTheme="minorEastAsia" w:hAnsiTheme="minorEastAsia" w:hint="eastAsia"/>
        </w:rPr>
        <w:t>服务响应要求</w:t>
      </w:r>
      <w:bookmarkEnd w:id="28"/>
      <w:bookmarkEnd w:id="29"/>
      <w:bookmarkEnd w:id="30"/>
      <w:bookmarkEnd w:id="31"/>
      <w:bookmarkEnd w:id="32"/>
      <w:bookmarkEnd w:id="33"/>
      <w:bookmarkEnd w:id="34"/>
      <w:bookmarkEnd w:id="35"/>
      <w:bookmarkEnd w:id="36"/>
      <w:bookmarkEnd w:id="37"/>
      <w:bookmarkEnd w:id="38"/>
    </w:p>
    <w:p w14:paraId="036BDDC1" w14:textId="7279A863" w:rsidR="00104C32" w:rsidRDefault="00B017C3" w:rsidP="00B017C3">
      <w:pPr>
        <w:pStyle w:val="30"/>
        <w:spacing w:line="360" w:lineRule="auto"/>
        <w:ind w:firstLineChars="0"/>
        <w:rPr>
          <w:rFonts w:asciiTheme="minorEastAsia" w:eastAsiaTheme="minorEastAsia" w:hAnsiTheme="minorEastAsia"/>
        </w:rPr>
      </w:pPr>
      <w:bookmarkStart w:id="39" w:name="_Toc224469337"/>
      <w:bookmarkStart w:id="40" w:name="_Toc234638575"/>
      <w:bookmarkStart w:id="41" w:name="_Toc272823455"/>
      <w:bookmarkStart w:id="42" w:name="_Toc414548246"/>
      <w:bookmarkStart w:id="43" w:name="_Toc532487817"/>
      <w:bookmarkStart w:id="44" w:name="_Toc176084446"/>
      <w:r>
        <w:rPr>
          <w:rFonts w:asciiTheme="minorEastAsia" w:eastAsiaTheme="minorEastAsia" w:hAnsiTheme="minorEastAsia" w:hint="eastAsia"/>
        </w:rPr>
        <w:t>3</w:t>
      </w:r>
      <w:r>
        <w:rPr>
          <w:rFonts w:asciiTheme="minorEastAsia" w:eastAsiaTheme="minorEastAsia" w:hAnsiTheme="minorEastAsia"/>
        </w:rPr>
        <w:t>.1</w:t>
      </w:r>
      <w:r w:rsidR="002860D3">
        <w:rPr>
          <w:rFonts w:asciiTheme="minorEastAsia" w:eastAsiaTheme="minorEastAsia" w:hAnsiTheme="minorEastAsia" w:hint="eastAsia"/>
        </w:rPr>
        <w:t>运维响应要求</w:t>
      </w:r>
      <w:bookmarkEnd w:id="39"/>
      <w:bookmarkEnd w:id="40"/>
      <w:bookmarkEnd w:id="41"/>
      <w:bookmarkEnd w:id="42"/>
      <w:bookmarkEnd w:id="43"/>
    </w:p>
    <w:p w14:paraId="5C26F89F" w14:textId="77777777" w:rsidR="00104C32" w:rsidRDefault="002860D3">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提供7*24小时服务。对于服务请求，达到100%的用户响应度，30分钟之内响应，120分钟内解决；在故障解决过程中，保持每30分钟1次与客户进行情况汇报，达到100%以上的故障解决率；回访用户平均满意度不低于95%。</w:t>
      </w:r>
    </w:p>
    <w:p w14:paraId="5E1CDEDA" w14:textId="77777777" w:rsidR="00104C32" w:rsidRDefault="002860D3">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非工作时间或节假日提供热线或电话支持服务，如有需要，须提供现场服务，并在4</w:t>
      </w:r>
      <w:r>
        <w:rPr>
          <w:rFonts w:asciiTheme="minorEastAsia" w:eastAsiaTheme="minorEastAsia" w:hAnsiTheme="minorEastAsia" w:hint="eastAsia"/>
          <w:szCs w:val="24"/>
        </w:rPr>
        <w:lastRenderedPageBreak/>
        <w:t>小时内解决。</w:t>
      </w:r>
      <w:bookmarkEnd w:id="44"/>
    </w:p>
    <w:p w14:paraId="149E2B0A" w14:textId="734F923F" w:rsidR="00104C32" w:rsidRDefault="00B017C3" w:rsidP="00B017C3">
      <w:pPr>
        <w:pStyle w:val="30"/>
        <w:spacing w:line="360" w:lineRule="auto"/>
        <w:ind w:firstLineChars="0"/>
        <w:rPr>
          <w:rFonts w:asciiTheme="minorEastAsia" w:eastAsiaTheme="minorEastAsia" w:hAnsiTheme="minorEastAsia"/>
        </w:rPr>
      </w:pPr>
      <w:bookmarkStart w:id="45" w:name="_Toc234638578"/>
      <w:bookmarkStart w:id="46" w:name="_Toc224469341"/>
      <w:bookmarkStart w:id="47" w:name="_Toc272823459"/>
      <w:bookmarkStart w:id="48" w:name="_Toc414548248"/>
      <w:bookmarkStart w:id="49" w:name="_Toc532487818"/>
      <w:bookmarkStart w:id="50" w:name="_Toc176084448"/>
      <w:r>
        <w:rPr>
          <w:rFonts w:asciiTheme="minorEastAsia" w:eastAsiaTheme="minorEastAsia" w:hAnsiTheme="minorEastAsia" w:hint="eastAsia"/>
        </w:rPr>
        <w:t>3</w:t>
      </w:r>
      <w:r>
        <w:rPr>
          <w:rFonts w:asciiTheme="minorEastAsia" w:eastAsiaTheme="minorEastAsia" w:hAnsiTheme="minorEastAsia"/>
        </w:rPr>
        <w:t>.2</w:t>
      </w:r>
      <w:r w:rsidR="002860D3">
        <w:rPr>
          <w:rFonts w:asciiTheme="minorEastAsia" w:eastAsiaTheme="minorEastAsia" w:hAnsiTheme="minorEastAsia" w:hint="eastAsia"/>
        </w:rPr>
        <w:t>其它要求</w:t>
      </w:r>
      <w:bookmarkEnd w:id="45"/>
      <w:bookmarkEnd w:id="46"/>
      <w:bookmarkEnd w:id="47"/>
      <w:bookmarkEnd w:id="48"/>
      <w:bookmarkEnd w:id="49"/>
    </w:p>
    <w:p w14:paraId="12E5C9F2" w14:textId="77777777" w:rsidR="00104C32" w:rsidRDefault="002860D3">
      <w:pPr>
        <w:spacing w:line="360" w:lineRule="auto"/>
        <w:rPr>
          <w:rFonts w:asciiTheme="minorEastAsia" w:eastAsiaTheme="minorEastAsia" w:hAnsiTheme="minorEastAsia"/>
          <w:kern w:val="0"/>
          <w:szCs w:val="24"/>
        </w:rPr>
      </w:pPr>
      <w:r>
        <w:rPr>
          <w:rFonts w:asciiTheme="minorEastAsia" w:eastAsiaTheme="minorEastAsia" w:hAnsiTheme="minorEastAsia" w:hint="eastAsia"/>
          <w:szCs w:val="24"/>
        </w:rPr>
        <w:t>1．对于用户的服务请求，在非工作时间内(18:00-9:00)出现故障，</w:t>
      </w:r>
      <w:r>
        <w:rPr>
          <w:rFonts w:asciiTheme="minorEastAsia" w:eastAsiaTheme="minorEastAsia" w:hAnsiTheme="minorEastAsia" w:hint="eastAsia"/>
          <w:kern w:val="0"/>
          <w:szCs w:val="24"/>
        </w:rPr>
        <w:t>要在</w:t>
      </w:r>
      <w:r>
        <w:rPr>
          <w:rFonts w:asciiTheme="minorEastAsia" w:eastAsiaTheme="minorEastAsia" w:hAnsiTheme="minorEastAsia" w:hint="eastAsia"/>
          <w:szCs w:val="24"/>
        </w:rPr>
        <w:t>接报后</w:t>
      </w:r>
      <w:r>
        <w:rPr>
          <w:rFonts w:asciiTheme="minorEastAsia" w:eastAsiaTheme="minorEastAsia" w:hAnsiTheme="minorEastAsia" w:hint="eastAsia"/>
          <w:kern w:val="0"/>
          <w:szCs w:val="24"/>
        </w:rPr>
        <w:t>4小时内解决；</w:t>
      </w:r>
      <w:r>
        <w:rPr>
          <w:rFonts w:asciiTheme="minorEastAsia" w:eastAsiaTheme="minorEastAsia" w:hAnsiTheme="minorEastAsia" w:hint="eastAsia"/>
          <w:szCs w:val="24"/>
        </w:rPr>
        <w:t>在工作时间内(9:00-18:00)出现故障，</w:t>
      </w:r>
      <w:r>
        <w:rPr>
          <w:rFonts w:asciiTheme="minorEastAsia" w:eastAsiaTheme="minorEastAsia" w:hAnsiTheme="minorEastAsia" w:hint="eastAsia"/>
          <w:kern w:val="0"/>
          <w:szCs w:val="24"/>
        </w:rPr>
        <w:t>要在</w:t>
      </w:r>
      <w:r>
        <w:rPr>
          <w:rFonts w:asciiTheme="minorEastAsia" w:eastAsiaTheme="minorEastAsia" w:hAnsiTheme="minorEastAsia" w:hint="eastAsia"/>
          <w:szCs w:val="24"/>
        </w:rPr>
        <w:t>接报后120分钟</w:t>
      </w:r>
      <w:r>
        <w:rPr>
          <w:rFonts w:asciiTheme="minorEastAsia" w:eastAsiaTheme="minorEastAsia" w:hAnsiTheme="minorEastAsia" w:hint="eastAsia"/>
          <w:kern w:val="0"/>
          <w:szCs w:val="24"/>
        </w:rPr>
        <w:t>内解决，并保证业务系统不间断地正常运行。</w:t>
      </w:r>
      <w:bookmarkEnd w:id="50"/>
    </w:p>
    <w:p w14:paraId="1480FBF1" w14:textId="24B4E8B8" w:rsidR="00104C32" w:rsidRDefault="00B017C3" w:rsidP="00B017C3">
      <w:pPr>
        <w:pStyle w:val="30"/>
        <w:spacing w:line="360" w:lineRule="auto"/>
        <w:ind w:firstLineChars="0"/>
        <w:rPr>
          <w:rFonts w:asciiTheme="minorEastAsia" w:eastAsiaTheme="minorEastAsia" w:hAnsiTheme="minorEastAsia"/>
        </w:rPr>
      </w:pPr>
      <w:bookmarkStart w:id="51" w:name="_Toc234638579"/>
      <w:bookmarkStart w:id="52" w:name="_Toc532487819"/>
      <w:bookmarkStart w:id="53" w:name="_Toc414548249"/>
      <w:bookmarkStart w:id="54" w:name="_Toc272823460"/>
      <w:bookmarkStart w:id="55" w:name="_Toc224469342"/>
      <w:r>
        <w:rPr>
          <w:rFonts w:asciiTheme="minorEastAsia" w:eastAsiaTheme="minorEastAsia" w:hAnsiTheme="minorEastAsia" w:hint="eastAsia"/>
        </w:rPr>
        <w:t>3</w:t>
      </w:r>
      <w:r>
        <w:rPr>
          <w:rFonts w:asciiTheme="minorEastAsia" w:eastAsiaTheme="minorEastAsia" w:hAnsiTheme="minorEastAsia"/>
        </w:rPr>
        <w:t>.3</w:t>
      </w:r>
      <w:r w:rsidR="002860D3">
        <w:rPr>
          <w:rFonts w:asciiTheme="minorEastAsia" w:eastAsiaTheme="minorEastAsia" w:hAnsiTheme="minorEastAsia" w:hint="eastAsia"/>
        </w:rPr>
        <w:t>运</w:t>
      </w:r>
      <w:proofErr w:type="gramStart"/>
      <w:r w:rsidR="002860D3">
        <w:rPr>
          <w:rFonts w:asciiTheme="minorEastAsia" w:eastAsiaTheme="minorEastAsia" w:hAnsiTheme="minorEastAsia" w:hint="eastAsia"/>
        </w:rPr>
        <w:t>维人员</w:t>
      </w:r>
      <w:proofErr w:type="gramEnd"/>
      <w:r w:rsidR="002860D3">
        <w:rPr>
          <w:rFonts w:asciiTheme="minorEastAsia" w:eastAsiaTheme="minorEastAsia" w:hAnsiTheme="minorEastAsia" w:hint="eastAsia"/>
        </w:rPr>
        <w:t>具备的资质</w:t>
      </w:r>
      <w:bookmarkEnd w:id="51"/>
      <w:bookmarkEnd w:id="52"/>
      <w:bookmarkEnd w:id="53"/>
      <w:bookmarkEnd w:id="54"/>
      <w:bookmarkEnd w:id="55"/>
    </w:p>
    <w:p w14:paraId="334E1AC7" w14:textId="49D1AC4E" w:rsidR="00104C32" w:rsidRDefault="002860D3">
      <w:pPr>
        <w:spacing w:line="360" w:lineRule="auto"/>
        <w:rPr>
          <w:rFonts w:asciiTheme="minorEastAsia" w:eastAsiaTheme="minorEastAsia" w:hAnsiTheme="minorEastAsia"/>
        </w:rPr>
      </w:pPr>
      <w:r>
        <w:rPr>
          <w:rFonts w:asciiTheme="minorEastAsia" w:eastAsiaTheme="minorEastAsia" w:hAnsiTheme="minorEastAsia" w:hint="eastAsia"/>
        </w:rPr>
        <w:t>参选人必须提供专职运营维护团队进行运营维护。参与此项目的技术人员必须具有相关项目集成、开发经验，能够与用户进行良好的沟通，掌握各专项技术领域的相关基础知识。不经用户允许,不得随意更换运维团队人员。</w:t>
      </w:r>
      <w:bookmarkEnd w:id="6"/>
    </w:p>
    <w:p w14:paraId="2F51C449" w14:textId="595C4387" w:rsidR="006A0A4B" w:rsidRPr="001C5440" w:rsidRDefault="00B017C3" w:rsidP="001C5440">
      <w:pPr>
        <w:pStyle w:val="30"/>
        <w:spacing w:line="360" w:lineRule="auto"/>
        <w:ind w:firstLineChars="0"/>
        <w:rPr>
          <w:rFonts w:asciiTheme="minorEastAsia" w:eastAsiaTheme="minorEastAsia" w:hAnsiTheme="minorEastAsia"/>
        </w:rPr>
      </w:pPr>
      <w:r w:rsidRPr="001C5440">
        <w:rPr>
          <w:rFonts w:asciiTheme="minorEastAsia" w:eastAsiaTheme="minorEastAsia" w:hAnsiTheme="minorEastAsia" w:hint="eastAsia"/>
        </w:rPr>
        <w:t>3</w:t>
      </w:r>
      <w:r w:rsidRPr="001C5440">
        <w:rPr>
          <w:rFonts w:asciiTheme="minorEastAsia" w:eastAsiaTheme="minorEastAsia" w:hAnsiTheme="minorEastAsia"/>
        </w:rPr>
        <w:t>.4</w:t>
      </w:r>
      <w:r w:rsidR="006A0A4B" w:rsidRPr="001C5440">
        <w:rPr>
          <w:rFonts w:asciiTheme="minorEastAsia" w:eastAsiaTheme="minorEastAsia" w:hAnsiTheme="minorEastAsia" w:hint="eastAsia"/>
        </w:rPr>
        <w:t>服务时间</w:t>
      </w:r>
    </w:p>
    <w:p w14:paraId="6391975D" w14:textId="0DB2EEFF" w:rsidR="006A0A4B" w:rsidRDefault="006A0A4B" w:rsidP="006A0A4B">
      <w:pPr>
        <w:spacing w:line="360" w:lineRule="auto"/>
        <w:ind w:firstLineChars="0" w:firstLine="420"/>
        <w:rPr>
          <w:rFonts w:asciiTheme="minorEastAsia" w:eastAsiaTheme="minorEastAsia" w:hAnsiTheme="minorEastAsia"/>
          <w:szCs w:val="24"/>
        </w:rPr>
      </w:pPr>
      <w:r w:rsidRPr="00B017C3">
        <w:rPr>
          <w:rFonts w:asciiTheme="minorEastAsia" w:eastAsiaTheme="minorEastAsia" w:hAnsiTheme="minorEastAsia" w:hint="eastAsia"/>
          <w:szCs w:val="24"/>
        </w:rPr>
        <w:t>202</w:t>
      </w:r>
      <w:r w:rsidRPr="00B017C3">
        <w:rPr>
          <w:rFonts w:asciiTheme="minorEastAsia" w:eastAsiaTheme="minorEastAsia" w:hAnsiTheme="minorEastAsia"/>
          <w:szCs w:val="24"/>
        </w:rPr>
        <w:t>2</w:t>
      </w:r>
      <w:r w:rsidRPr="00B017C3">
        <w:rPr>
          <w:rFonts w:asciiTheme="minorEastAsia" w:eastAsiaTheme="minorEastAsia" w:hAnsiTheme="minorEastAsia" w:hint="eastAsia"/>
          <w:szCs w:val="24"/>
        </w:rPr>
        <w:t>年</w:t>
      </w:r>
      <w:r w:rsidRPr="00B017C3">
        <w:rPr>
          <w:rFonts w:asciiTheme="minorEastAsia" w:eastAsiaTheme="minorEastAsia" w:hAnsiTheme="minorEastAsia"/>
          <w:szCs w:val="24"/>
        </w:rPr>
        <w:t>1</w:t>
      </w:r>
      <w:r w:rsidRPr="00B017C3">
        <w:rPr>
          <w:rFonts w:asciiTheme="minorEastAsia" w:eastAsiaTheme="minorEastAsia" w:hAnsiTheme="minorEastAsia" w:hint="eastAsia"/>
          <w:szCs w:val="24"/>
        </w:rPr>
        <w:t>月1日至202</w:t>
      </w:r>
      <w:r w:rsidRPr="00B017C3">
        <w:rPr>
          <w:rFonts w:asciiTheme="minorEastAsia" w:eastAsiaTheme="minorEastAsia" w:hAnsiTheme="minorEastAsia"/>
          <w:szCs w:val="24"/>
        </w:rPr>
        <w:t>4</w:t>
      </w:r>
      <w:r w:rsidRPr="00B017C3">
        <w:rPr>
          <w:rFonts w:asciiTheme="minorEastAsia" w:eastAsiaTheme="minorEastAsia" w:hAnsiTheme="minorEastAsia" w:hint="eastAsia"/>
          <w:szCs w:val="24"/>
        </w:rPr>
        <w:t>年</w:t>
      </w:r>
      <w:r w:rsidRPr="00B017C3">
        <w:rPr>
          <w:rFonts w:asciiTheme="minorEastAsia" w:eastAsiaTheme="minorEastAsia" w:hAnsiTheme="minorEastAsia"/>
          <w:szCs w:val="24"/>
        </w:rPr>
        <w:t>1</w:t>
      </w:r>
      <w:r w:rsidRPr="00B017C3">
        <w:rPr>
          <w:rFonts w:asciiTheme="minorEastAsia" w:eastAsiaTheme="minorEastAsia" w:hAnsiTheme="minorEastAsia" w:hint="eastAsia"/>
          <w:szCs w:val="24"/>
        </w:rPr>
        <w:t>2月</w:t>
      </w:r>
      <w:r w:rsidRPr="00B017C3">
        <w:rPr>
          <w:rFonts w:asciiTheme="minorEastAsia" w:eastAsiaTheme="minorEastAsia" w:hAnsiTheme="minorEastAsia"/>
          <w:szCs w:val="24"/>
        </w:rPr>
        <w:t>31</w:t>
      </w:r>
      <w:r w:rsidRPr="00B017C3">
        <w:rPr>
          <w:rFonts w:asciiTheme="minorEastAsia" w:eastAsiaTheme="minorEastAsia" w:hAnsiTheme="minorEastAsia" w:hint="eastAsia"/>
          <w:szCs w:val="24"/>
        </w:rPr>
        <w:t>日</w:t>
      </w:r>
    </w:p>
    <w:p w14:paraId="7AB550BA" w14:textId="3D1D18CD" w:rsidR="001A3BB1" w:rsidRDefault="001A3BB1" w:rsidP="001A3BB1">
      <w:pPr>
        <w:pStyle w:val="aff"/>
        <w:spacing w:line="360" w:lineRule="auto"/>
        <w:ind w:left="643" w:firstLineChars="0" w:firstLine="0"/>
        <w:rPr>
          <w:rFonts w:asciiTheme="minorEastAsia" w:eastAsiaTheme="minorEastAsia" w:hAnsiTheme="minorEastAsia"/>
        </w:rPr>
      </w:pPr>
      <w:r>
        <w:rPr>
          <w:rFonts w:asciiTheme="minorEastAsia" w:eastAsiaTheme="minorEastAsia" w:hAnsiTheme="minorEastAsia" w:hint="eastAsia"/>
          <w:highlight w:val="lightGray"/>
        </w:rPr>
        <w:t>第四章</w:t>
      </w:r>
      <w:r>
        <w:rPr>
          <w:rFonts w:asciiTheme="minorEastAsia" w:eastAsiaTheme="minorEastAsia" w:hAnsiTheme="minorEastAsia" w:hint="eastAsia"/>
        </w:rPr>
        <w:t xml:space="preserve"> 合同履行期</w:t>
      </w:r>
    </w:p>
    <w:p w14:paraId="39F6B5E9" w14:textId="0A29CF23" w:rsidR="00FA049A" w:rsidRPr="001C5440" w:rsidRDefault="001A3BB1" w:rsidP="001C5440">
      <w:pPr>
        <w:pStyle w:val="30"/>
        <w:spacing w:line="360" w:lineRule="auto"/>
        <w:ind w:firstLineChars="0"/>
        <w:rPr>
          <w:rFonts w:asciiTheme="minorEastAsia" w:eastAsiaTheme="minorEastAsia" w:hAnsiTheme="minorEastAsia"/>
        </w:rPr>
      </w:pPr>
      <w:r>
        <w:rPr>
          <w:rFonts w:asciiTheme="minorEastAsia" w:eastAsiaTheme="minorEastAsia" w:hAnsiTheme="minorEastAsia"/>
        </w:rPr>
        <w:t>4.1</w:t>
      </w:r>
      <w:r w:rsidR="00FA049A" w:rsidRPr="001C5440">
        <w:rPr>
          <w:rFonts w:asciiTheme="minorEastAsia" w:eastAsiaTheme="minorEastAsia" w:hAnsiTheme="minorEastAsia" w:hint="eastAsia"/>
        </w:rPr>
        <w:t>合同履行期限</w:t>
      </w:r>
    </w:p>
    <w:p w14:paraId="48AD6C28" w14:textId="4925E31E" w:rsidR="00FA049A" w:rsidRPr="00B017C3" w:rsidRDefault="00FA049A" w:rsidP="00FA049A">
      <w:pPr>
        <w:spacing w:line="360" w:lineRule="auto"/>
        <w:ind w:firstLineChars="0" w:firstLine="420"/>
        <w:rPr>
          <w:rFonts w:asciiTheme="minorEastAsia" w:eastAsiaTheme="minorEastAsia" w:hAnsiTheme="minorEastAsia"/>
          <w:szCs w:val="24"/>
        </w:rPr>
      </w:pPr>
      <w:r w:rsidRPr="00B017C3">
        <w:rPr>
          <w:rFonts w:asciiTheme="minorEastAsia" w:eastAsiaTheme="minorEastAsia" w:hAnsiTheme="minorEastAsia" w:hint="eastAsia"/>
          <w:szCs w:val="24"/>
        </w:rPr>
        <w:t>202</w:t>
      </w:r>
      <w:r w:rsidRPr="00B017C3">
        <w:rPr>
          <w:rFonts w:asciiTheme="minorEastAsia" w:eastAsiaTheme="minorEastAsia" w:hAnsiTheme="minorEastAsia"/>
          <w:szCs w:val="24"/>
        </w:rPr>
        <w:t>2</w:t>
      </w:r>
      <w:r w:rsidRPr="00B017C3">
        <w:rPr>
          <w:rFonts w:asciiTheme="minorEastAsia" w:eastAsiaTheme="minorEastAsia" w:hAnsiTheme="minorEastAsia" w:hint="eastAsia"/>
          <w:szCs w:val="24"/>
        </w:rPr>
        <w:t>年</w:t>
      </w:r>
      <w:r w:rsidRPr="00B017C3">
        <w:rPr>
          <w:rFonts w:asciiTheme="minorEastAsia" w:eastAsiaTheme="minorEastAsia" w:hAnsiTheme="minorEastAsia"/>
          <w:szCs w:val="24"/>
        </w:rPr>
        <w:t>1</w:t>
      </w:r>
      <w:r w:rsidRPr="00B017C3">
        <w:rPr>
          <w:rFonts w:asciiTheme="minorEastAsia" w:eastAsiaTheme="minorEastAsia" w:hAnsiTheme="minorEastAsia" w:hint="eastAsia"/>
          <w:szCs w:val="24"/>
        </w:rPr>
        <w:t>月1日至202</w:t>
      </w:r>
      <w:r w:rsidRPr="00B017C3">
        <w:rPr>
          <w:rFonts w:asciiTheme="minorEastAsia" w:eastAsiaTheme="minorEastAsia" w:hAnsiTheme="minorEastAsia"/>
          <w:szCs w:val="24"/>
        </w:rPr>
        <w:t>4</w:t>
      </w:r>
      <w:r w:rsidRPr="00B017C3">
        <w:rPr>
          <w:rFonts w:asciiTheme="minorEastAsia" w:eastAsiaTheme="minorEastAsia" w:hAnsiTheme="minorEastAsia" w:hint="eastAsia"/>
          <w:szCs w:val="24"/>
        </w:rPr>
        <w:t>年</w:t>
      </w:r>
      <w:r w:rsidRPr="00B017C3">
        <w:rPr>
          <w:rFonts w:asciiTheme="minorEastAsia" w:eastAsiaTheme="minorEastAsia" w:hAnsiTheme="minorEastAsia"/>
          <w:szCs w:val="24"/>
        </w:rPr>
        <w:t>1</w:t>
      </w:r>
      <w:r w:rsidRPr="00B017C3">
        <w:rPr>
          <w:rFonts w:asciiTheme="minorEastAsia" w:eastAsiaTheme="minorEastAsia" w:hAnsiTheme="minorEastAsia" w:hint="eastAsia"/>
          <w:szCs w:val="24"/>
        </w:rPr>
        <w:t>2月</w:t>
      </w:r>
      <w:r w:rsidRPr="00B017C3">
        <w:rPr>
          <w:rFonts w:asciiTheme="minorEastAsia" w:eastAsiaTheme="minorEastAsia" w:hAnsiTheme="minorEastAsia"/>
          <w:szCs w:val="24"/>
        </w:rPr>
        <w:t>31</w:t>
      </w:r>
      <w:r w:rsidRPr="00B017C3">
        <w:rPr>
          <w:rFonts w:asciiTheme="minorEastAsia" w:eastAsiaTheme="minorEastAsia" w:hAnsiTheme="minorEastAsia" w:hint="eastAsia"/>
          <w:szCs w:val="24"/>
        </w:rPr>
        <w:t>日,按年度签订服务合同</w:t>
      </w:r>
      <w:r w:rsidR="00E31414">
        <w:rPr>
          <w:rFonts w:asciiTheme="minorEastAsia" w:eastAsiaTheme="minorEastAsia" w:hAnsiTheme="minorEastAsia" w:hint="eastAsia"/>
          <w:szCs w:val="24"/>
        </w:rPr>
        <w:t>。</w:t>
      </w:r>
    </w:p>
    <w:sectPr w:rsidR="00FA049A" w:rsidRPr="00B017C3">
      <w:pgSz w:w="11907" w:h="16840"/>
      <w:pgMar w:top="873" w:right="1259" w:bottom="873" w:left="1259" w:header="851" w:footer="851" w:gutter="0"/>
      <w:cols w:space="720"/>
      <w:docGrid w:type="lines"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CC0A7" w14:textId="77777777" w:rsidR="00597615" w:rsidRDefault="00597615">
      <w:pPr>
        <w:spacing w:before="0"/>
      </w:pPr>
      <w:r>
        <w:separator/>
      </w:r>
    </w:p>
  </w:endnote>
  <w:endnote w:type="continuationSeparator" w:id="0">
    <w:p w14:paraId="31F0DBD4" w14:textId="77777777" w:rsidR="00597615" w:rsidRDefault="0059761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altName w:val="苹方-简"/>
    <w:panose1 w:val="02040503050406030204"/>
    <w:charset w:val="00"/>
    <w:family w:val="roman"/>
    <w:pitch w:val="variable"/>
    <w:sig w:usb0="E00006FF" w:usb1="420024FF" w:usb2="0200000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07E07" w14:textId="77777777" w:rsidR="00104C32" w:rsidRDefault="002860D3">
    <w:pPr>
      <w:pStyle w:val="afa"/>
      <w:framePr w:wrap="around" w:vAnchor="text" w:hAnchor="margin" w:xAlign="center" w:y="1"/>
      <w:ind w:firstLine="360"/>
      <w:rPr>
        <w:rStyle w:val="aff2"/>
      </w:rPr>
    </w:pPr>
    <w:r>
      <w:rPr>
        <w:rStyle w:val="aff2"/>
      </w:rPr>
      <w:fldChar w:fldCharType="begin"/>
    </w:r>
    <w:r>
      <w:rPr>
        <w:rStyle w:val="aff2"/>
      </w:rPr>
      <w:instrText xml:space="preserve">PAGE  </w:instrText>
    </w:r>
    <w:r>
      <w:rPr>
        <w:rStyle w:val="aff2"/>
      </w:rPr>
      <w:fldChar w:fldCharType="end"/>
    </w:r>
  </w:p>
  <w:p w14:paraId="1ABFAA49" w14:textId="77777777" w:rsidR="00104C32" w:rsidRDefault="00104C32">
    <w:pPr>
      <w:pStyle w:val="afa"/>
      <w:ind w:firstLine="360"/>
      <w:rPr>
        <w:rStyle w:val="aff2"/>
      </w:rPr>
    </w:pPr>
  </w:p>
  <w:p w14:paraId="45F480E5" w14:textId="77777777" w:rsidR="00104C32" w:rsidRDefault="00104C32">
    <w:pPr>
      <w:pStyle w:val="af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563D6" w14:textId="77777777" w:rsidR="00104C32" w:rsidRDefault="002860D3">
    <w:pPr>
      <w:pStyle w:val="afa"/>
      <w:framePr w:wrap="around" w:vAnchor="text" w:hAnchor="margin" w:xAlign="center" w:y="1"/>
      <w:ind w:firstLine="360"/>
      <w:rPr>
        <w:rStyle w:val="aff2"/>
      </w:rPr>
    </w:pPr>
    <w:r>
      <w:rPr>
        <w:rStyle w:val="aff2"/>
      </w:rPr>
      <w:fldChar w:fldCharType="begin"/>
    </w:r>
    <w:r>
      <w:rPr>
        <w:rStyle w:val="aff2"/>
      </w:rPr>
      <w:instrText xml:space="preserve">PAGE  </w:instrText>
    </w:r>
    <w:r>
      <w:rPr>
        <w:rStyle w:val="aff2"/>
      </w:rPr>
      <w:fldChar w:fldCharType="separate"/>
    </w:r>
    <w:r>
      <w:rPr>
        <w:rStyle w:val="aff2"/>
      </w:rPr>
      <w:t>4</w:t>
    </w:r>
    <w:r>
      <w:rPr>
        <w:rStyle w:val="aff2"/>
      </w:rPr>
      <w:fldChar w:fldCharType="end"/>
    </w:r>
  </w:p>
  <w:p w14:paraId="48D3EA60" w14:textId="77777777" w:rsidR="00104C32" w:rsidRDefault="00104C32">
    <w:pPr>
      <w:pStyle w:val="afa"/>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0BEC" w14:textId="77777777" w:rsidR="00104C32" w:rsidRDefault="00104C32">
    <w:pPr>
      <w:pStyle w:val="af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89178" w14:textId="77777777" w:rsidR="00597615" w:rsidRDefault="00597615">
      <w:pPr>
        <w:spacing w:before="0"/>
      </w:pPr>
      <w:r>
        <w:separator/>
      </w:r>
    </w:p>
  </w:footnote>
  <w:footnote w:type="continuationSeparator" w:id="0">
    <w:p w14:paraId="0FAD849D" w14:textId="77777777" w:rsidR="00597615" w:rsidRDefault="0059761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A5D1" w14:textId="77777777" w:rsidR="00104C32" w:rsidRDefault="00104C32">
    <w:pPr>
      <w:pStyle w:val="afc"/>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8FA1" w14:textId="77777777" w:rsidR="00104C32" w:rsidRDefault="00104C32">
    <w:pPr>
      <w:ind w:left="48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2595D" w14:textId="77777777" w:rsidR="00104C32" w:rsidRDefault="00104C32">
    <w:pPr>
      <w:pStyle w:val="afc"/>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FFFFF7D"/>
    <w:lvl w:ilvl="0">
      <w:start w:val="1"/>
      <w:numFmt w:val="decimal"/>
      <w:pStyle w:val="4"/>
      <w:lvlText w:val="%1."/>
      <w:lvlJc w:val="left"/>
      <w:pPr>
        <w:tabs>
          <w:tab w:val="left" w:pos="3762"/>
        </w:tabs>
        <w:ind w:leftChars="600" w:left="3762" w:hangingChars="200" w:hanging="360"/>
      </w:pPr>
    </w:lvl>
  </w:abstractNum>
  <w:abstractNum w:abstractNumId="1"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2" w15:restartNumberingAfterBreak="0">
    <w:nsid w:val="03CA0012"/>
    <w:multiLevelType w:val="multilevel"/>
    <w:tmpl w:val="612F0D20"/>
    <w:lvl w:ilvl="0">
      <w:start w:val="1"/>
      <w:numFmt w:val="japaneseCounting"/>
      <w:lvlText w:val="第%1章"/>
      <w:lvlJc w:val="left"/>
      <w:pPr>
        <w:ind w:left="1063" w:hanging="4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3" w15:restartNumberingAfterBreak="0">
    <w:nsid w:val="3B2A05DB"/>
    <w:multiLevelType w:val="multilevel"/>
    <w:tmpl w:val="3B2A05D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401A6C2A"/>
    <w:multiLevelType w:val="multilevel"/>
    <w:tmpl w:val="3B2A05D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46D06C07"/>
    <w:multiLevelType w:val="multilevel"/>
    <w:tmpl w:val="46D06C07"/>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5D264529"/>
    <w:multiLevelType w:val="multilevel"/>
    <w:tmpl w:val="5D264529"/>
    <w:lvl w:ilvl="0">
      <w:start w:val="1"/>
      <w:numFmt w:val="decimal"/>
      <w:lvlText w:val="%1)"/>
      <w:lvlJc w:val="left"/>
      <w:pPr>
        <w:tabs>
          <w:tab w:val="left" w:pos="964"/>
        </w:tabs>
        <w:ind w:left="964" w:hanging="39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pStyle w:val="20"/>
      <w:lvlText w:val="%8)"/>
      <w:lvlJc w:val="left"/>
      <w:pPr>
        <w:tabs>
          <w:tab w:val="left" w:pos="3360"/>
        </w:tabs>
        <w:ind w:left="3360" w:hanging="420"/>
      </w:pPr>
    </w:lvl>
    <w:lvl w:ilvl="8">
      <w:start w:val="1"/>
      <w:numFmt w:val="lowerRoman"/>
      <w:pStyle w:val="3"/>
      <w:lvlText w:val="%9."/>
      <w:lvlJc w:val="right"/>
      <w:pPr>
        <w:tabs>
          <w:tab w:val="left" w:pos="3780"/>
        </w:tabs>
        <w:ind w:left="3780" w:hanging="420"/>
      </w:pPr>
    </w:lvl>
  </w:abstractNum>
  <w:abstractNum w:abstractNumId="7" w15:restartNumberingAfterBreak="0">
    <w:nsid w:val="612F0D20"/>
    <w:multiLevelType w:val="multilevel"/>
    <w:tmpl w:val="612F0D20"/>
    <w:lvl w:ilvl="0">
      <w:start w:val="1"/>
      <w:numFmt w:val="japaneseCounting"/>
      <w:lvlText w:val="第%1章"/>
      <w:lvlJc w:val="left"/>
      <w:pPr>
        <w:ind w:left="1063" w:hanging="4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1"/>
  </w:num>
  <w:num w:numId="2">
    <w:abstractNumId w:val="0"/>
  </w:num>
  <w:num w:numId="3">
    <w:abstractNumId w:val="6"/>
  </w:num>
  <w:num w:numId="4">
    <w:abstractNumId w:val="7"/>
  </w:num>
  <w:num w:numId="5">
    <w:abstractNumId w:val="3"/>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47A1F"/>
    <w:rsid w:val="F9FFF062"/>
    <w:rsid w:val="00001C4B"/>
    <w:rsid w:val="0001093F"/>
    <w:rsid w:val="000133B3"/>
    <w:rsid w:val="000158EC"/>
    <w:rsid w:val="00015ACF"/>
    <w:rsid w:val="00017F78"/>
    <w:rsid w:val="00020982"/>
    <w:rsid w:val="00027606"/>
    <w:rsid w:val="0003035D"/>
    <w:rsid w:val="00031F39"/>
    <w:rsid w:val="0003202A"/>
    <w:rsid w:val="00032393"/>
    <w:rsid w:val="00032C60"/>
    <w:rsid w:val="000334DF"/>
    <w:rsid w:val="00036EE6"/>
    <w:rsid w:val="000411AE"/>
    <w:rsid w:val="00041F90"/>
    <w:rsid w:val="00046CBA"/>
    <w:rsid w:val="00047FE1"/>
    <w:rsid w:val="00050131"/>
    <w:rsid w:val="00051516"/>
    <w:rsid w:val="00057D8B"/>
    <w:rsid w:val="00060382"/>
    <w:rsid w:val="00061BA7"/>
    <w:rsid w:val="0006363B"/>
    <w:rsid w:val="00064A54"/>
    <w:rsid w:val="00064FA2"/>
    <w:rsid w:val="00067163"/>
    <w:rsid w:val="00073E52"/>
    <w:rsid w:val="000761C0"/>
    <w:rsid w:val="0007733F"/>
    <w:rsid w:val="00080623"/>
    <w:rsid w:val="00081369"/>
    <w:rsid w:val="00092F82"/>
    <w:rsid w:val="000951AF"/>
    <w:rsid w:val="000A23FE"/>
    <w:rsid w:val="000A2CCB"/>
    <w:rsid w:val="000A752E"/>
    <w:rsid w:val="000A7BC5"/>
    <w:rsid w:val="000A7C23"/>
    <w:rsid w:val="000B445C"/>
    <w:rsid w:val="000C5380"/>
    <w:rsid w:val="000D31A9"/>
    <w:rsid w:val="000D3C4E"/>
    <w:rsid w:val="000D455C"/>
    <w:rsid w:val="000D4C47"/>
    <w:rsid w:val="000E7CAA"/>
    <w:rsid w:val="000F0AA2"/>
    <w:rsid w:val="000F1192"/>
    <w:rsid w:val="000F2E57"/>
    <w:rsid w:val="000F45FC"/>
    <w:rsid w:val="0010114A"/>
    <w:rsid w:val="00101D5E"/>
    <w:rsid w:val="00104C32"/>
    <w:rsid w:val="00116D59"/>
    <w:rsid w:val="00121748"/>
    <w:rsid w:val="001266AD"/>
    <w:rsid w:val="0012729D"/>
    <w:rsid w:val="00130ABA"/>
    <w:rsid w:val="00130BC7"/>
    <w:rsid w:val="00130DFF"/>
    <w:rsid w:val="00132F7E"/>
    <w:rsid w:val="00136F87"/>
    <w:rsid w:val="00142BAD"/>
    <w:rsid w:val="0014315F"/>
    <w:rsid w:val="00146183"/>
    <w:rsid w:val="00180891"/>
    <w:rsid w:val="0018483B"/>
    <w:rsid w:val="00187713"/>
    <w:rsid w:val="001919C8"/>
    <w:rsid w:val="00196D74"/>
    <w:rsid w:val="001A05F3"/>
    <w:rsid w:val="001A3BB1"/>
    <w:rsid w:val="001C10E3"/>
    <w:rsid w:val="001C37DC"/>
    <w:rsid w:val="001C3B4E"/>
    <w:rsid w:val="001C5440"/>
    <w:rsid w:val="001C58DB"/>
    <w:rsid w:val="001D1AE7"/>
    <w:rsid w:val="001D2DC8"/>
    <w:rsid w:val="001E1DDA"/>
    <w:rsid w:val="001E3EF5"/>
    <w:rsid w:val="001E4C85"/>
    <w:rsid w:val="001F01F5"/>
    <w:rsid w:val="001F0260"/>
    <w:rsid w:val="001F0BFA"/>
    <w:rsid w:val="0020496A"/>
    <w:rsid w:val="00205889"/>
    <w:rsid w:val="00215791"/>
    <w:rsid w:val="00216378"/>
    <w:rsid w:val="00217D85"/>
    <w:rsid w:val="00220B40"/>
    <w:rsid w:val="0022115C"/>
    <w:rsid w:val="0022181F"/>
    <w:rsid w:val="00221E22"/>
    <w:rsid w:val="00227668"/>
    <w:rsid w:val="00227CF7"/>
    <w:rsid w:val="0023115C"/>
    <w:rsid w:val="002355C8"/>
    <w:rsid w:val="00242BE3"/>
    <w:rsid w:val="002445FD"/>
    <w:rsid w:val="002510EC"/>
    <w:rsid w:val="00251336"/>
    <w:rsid w:val="00264955"/>
    <w:rsid w:val="00265612"/>
    <w:rsid w:val="00275522"/>
    <w:rsid w:val="00280D41"/>
    <w:rsid w:val="002860D3"/>
    <w:rsid w:val="0028788F"/>
    <w:rsid w:val="0029135C"/>
    <w:rsid w:val="002A3212"/>
    <w:rsid w:val="002A50DC"/>
    <w:rsid w:val="002A7D84"/>
    <w:rsid w:val="002B44B6"/>
    <w:rsid w:val="002B507B"/>
    <w:rsid w:val="002B735E"/>
    <w:rsid w:val="002E1813"/>
    <w:rsid w:val="002F38FA"/>
    <w:rsid w:val="002F5718"/>
    <w:rsid w:val="0030035A"/>
    <w:rsid w:val="0030213A"/>
    <w:rsid w:val="0030303C"/>
    <w:rsid w:val="003038A8"/>
    <w:rsid w:val="00303B32"/>
    <w:rsid w:val="0030797C"/>
    <w:rsid w:val="003133DA"/>
    <w:rsid w:val="00321BD8"/>
    <w:rsid w:val="003230DC"/>
    <w:rsid w:val="00323A61"/>
    <w:rsid w:val="00330473"/>
    <w:rsid w:val="003332F9"/>
    <w:rsid w:val="00337F3D"/>
    <w:rsid w:val="003451E4"/>
    <w:rsid w:val="003472B4"/>
    <w:rsid w:val="00347E02"/>
    <w:rsid w:val="00350686"/>
    <w:rsid w:val="00355AEC"/>
    <w:rsid w:val="0035790E"/>
    <w:rsid w:val="003616B6"/>
    <w:rsid w:val="0038175F"/>
    <w:rsid w:val="0038629E"/>
    <w:rsid w:val="00391166"/>
    <w:rsid w:val="0039306A"/>
    <w:rsid w:val="00393390"/>
    <w:rsid w:val="003935ED"/>
    <w:rsid w:val="003A5542"/>
    <w:rsid w:val="003B0C1D"/>
    <w:rsid w:val="003B1DB9"/>
    <w:rsid w:val="003B6165"/>
    <w:rsid w:val="003B69C1"/>
    <w:rsid w:val="003B77C9"/>
    <w:rsid w:val="003C0283"/>
    <w:rsid w:val="003C37EF"/>
    <w:rsid w:val="003D0D96"/>
    <w:rsid w:val="003D3978"/>
    <w:rsid w:val="003D3E54"/>
    <w:rsid w:val="003D7068"/>
    <w:rsid w:val="003D7A86"/>
    <w:rsid w:val="003E04E2"/>
    <w:rsid w:val="003E33F1"/>
    <w:rsid w:val="003E3B3E"/>
    <w:rsid w:val="003E4831"/>
    <w:rsid w:val="003F0087"/>
    <w:rsid w:val="003F5D7B"/>
    <w:rsid w:val="00411896"/>
    <w:rsid w:val="00413461"/>
    <w:rsid w:val="00416740"/>
    <w:rsid w:val="00423B12"/>
    <w:rsid w:val="00426CB0"/>
    <w:rsid w:val="00427CF4"/>
    <w:rsid w:val="00430ED6"/>
    <w:rsid w:val="004353B2"/>
    <w:rsid w:val="0043629A"/>
    <w:rsid w:val="0044160F"/>
    <w:rsid w:val="004552E5"/>
    <w:rsid w:val="004557D3"/>
    <w:rsid w:val="004613B4"/>
    <w:rsid w:val="004615A3"/>
    <w:rsid w:val="004722F5"/>
    <w:rsid w:val="00472A54"/>
    <w:rsid w:val="00485734"/>
    <w:rsid w:val="00497066"/>
    <w:rsid w:val="00497A6B"/>
    <w:rsid w:val="004A0637"/>
    <w:rsid w:val="004A3C01"/>
    <w:rsid w:val="004A76C4"/>
    <w:rsid w:val="004A7ED7"/>
    <w:rsid w:val="004B25D1"/>
    <w:rsid w:val="004B3BAE"/>
    <w:rsid w:val="004C196F"/>
    <w:rsid w:val="004C22A0"/>
    <w:rsid w:val="004C3CB4"/>
    <w:rsid w:val="004C4C10"/>
    <w:rsid w:val="004C5DFD"/>
    <w:rsid w:val="004C7C45"/>
    <w:rsid w:val="004D2A9F"/>
    <w:rsid w:val="004D7639"/>
    <w:rsid w:val="004D7EC1"/>
    <w:rsid w:val="004E28FD"/>
    <w:rsid w:val="00500663"/>
    <w:rsid w:val="00506836"/>
    <w:rsid w:val="005112C6"/>
    <w:rsid w:val="00512E5F"/>
    <w:rsid w:val="00517023"/>
    <w:rsid w:val="00522BCE"/>
    <w:rsid w:val="00523745"/>
    <w:rsid w:val="0052441C"/>
    <w:rsid w:val="0052622E"/>
    <w:rsid w:val="00527BA9"/>
    <w:rsid w:val="00531A1A"/>
    <w:rsid w:val="00535E61"/>
    <w:rsid w:val="00536718"/>
    <w:rsid w:val="00546743"/>
    <w:rsid w:val="00546882"/>
    <w:rsid w:val="00550908"/>
    <w:rsid w:val="00553414"/>
    <w:rsid w:val="0055499E"/>
    <w:rsid w:val="005601CF"/>
    <w:rsid w:val="00561892"/>
    <w:rsid w:val="00563DCF"/>
    <w:rsid w:val="00573C6F"/>
    <w:rsid w:val="00580E6F"/>
    <w:rsid w:val="005876C2"/>
    <w:rsid w:val="00597615"/>
    <w:rsid w:val="00597992"/>
    <w:rsid w:val="00597DF9"/>
    <w:rsid w:val="005A051B"/>
    <w:rsid w:val="005A71B3"/>
    <w:rsid w:val="005B4279"/>
    <w:rsid w:val="005B5A6C"/>
    <w:rsid w:val="005B703A"/>
    <w:rsid w:val="005C145C"/>
    <w:rsid w:val="005C3E4D"/>
    <w:rsid w:val="005D0D3B"/>
    <w:rsid w:val="005D425D"/>
    <w:rsid w:val="005E3D42"/>
    <w:rsid w:val="005E6AAD"/>
    <w:rsid w:val="006033E7"/>
    <w:rsid w:val="00605D37"/>
    <w:rsid w:val="006061A7"/>
    <w:rsid w:val="00610652"/>
    <w:rsid w:val="006131FC"/>
    <w:rsid w:val="00613238"/>
    <w:rsid w:val="00613D2A"/>
    <w:rsid w:val="006177C4"/>
    <w:rsid w:val="0062056C"/>
    <w:rsid w:val="00620BF7"/>
    <w:rsid w:val="00621C43"/>
    <w:rsid w:val="00621FC1"/>
    <w:rsid w:val="00623E6D"/>
    <w:rsid w:val="00625DA0"/>
    <w:rsid w:val="0063071C"/>
    <w:rsid w:val="00633FE4"/>
    <w:rsid w:val="006342C5"/>
    <w:rsid w:val="00636BD2"/>
    <w:rsid w:val="00636C9A"/>
    <w:rsid w:val="006379E9"/>
    <w:rsid w:val="00640299"/>
    <w:rsid w:val="00652BC5"/>
    <w:rsid w:val="00663400"/>
    <w:rsid w:val="0066745E"/>
    <w:rsid w:val="00674DB2"/>
    <w:rsid w:val="00675232"/>
    <w:rsid w:val="00676632"/>
    <w:rsid w:val="00682883"/>
    <w:rsid w:val="0068605A"/>
    <w:rsid w:val="00693F73"/>
    <w:rsid w:val="006A0A4B"/>
    <w:rsid w:val="006A593A"/>
    <w:rsid w:val="006C0297"/>
    <w:rsid w:val="006C4F24"/>
    <w:rsid w:val="006D09C5"/>
    <w:rsid w:val="006D6392"/>
    <w:rsid w:val="006E00B9"/>
    <w:rsid w:val="006E13BF"/>
    <w:rsid w:val="006E2BAA"/>
    <w:rsid w:val="006E528F"/>
    <w:rsid w:val="006E5D5A"/>
    <w:rsid w:val="006F656E"/>
    <w:rsid w:val="00701EE7"/>
    <w:rsid w:val="007026F9"/>
    <w:rsid w:val="00707BE6"/>
    <w:rsid w:val="00715758"/>
    <w:rsid w:val="007159DB"/>
    <w:rsid w:val="00716FA0"/>
    <w:rsid w:val="007171CC"/>
    <w:rsid w:val="00723793"/>
    <w:rsid w:val="00730209"/>
    <w:rsid w:val="007313EC"/>
    <w:rsid w:val="00736DA0"/>
    <w:rsid w:val="00741008"/>
    <w:rsid w:val="007429D8"/>
    <w:rsid w:val="00742D5D"/>
    <w:rsid w:val="007441C2"/>
    <w:rsid w:val="00744A8A"/>
    <w:rsid w:val="00753BAD"/>
    <w:rsid w:val="00756D65"/>
    <w:rsid w:val="00757502"/>
    <w:rsid w:val="00763E1F"/>
    <w:rsid w:val="007644D0"/>
    <w:rsid w:val="00764567"/>
    <w:rsid w:val="00765316"/>
    <w:rsid w:val="00770592"/>
    <w:rsid w:val="00771A7A"/>
    <w:rsid w:val="00773FE3"/>
    <w:rsid w:val="007743F8"/>
    <w:rsid w:val="00780111"/>
    <w:rsid w:val="00780426"/>
    <w:rsid w:val="00783286"/>
    <w:rsid w:val="00795384"/>
    <w:rsid w:val="00797E84"/>
    <w:rsid w:val="007A1995"/>
    <w:rsid w:val="007B0901"/>
    <w:rsid w:val="007B4022"/>
    <w:rsid w:val="007C1F51"/>
    <w:rsid w:val="007C5378"/>
    <w:rsid w:val="007C5878"/>
    <w:rsid w:val="007C6CDE"/>
    <w:rsid w:val="007D0BDA"/>
    <w:rsid w:val="007D0EEB"/>
    <w:rsid w:val="007D13D0"/>
    <w:rsid w:val="007D1D87"/>
    <w:rsid w:val="007E0018"/>
    <w:rsid w:val="007E289E"/>
    <w:rsid w:val="007F3BF6"/>
    <w:rsid w:val="007F40E8"/>
    <w:rsid w:val="0080253C"/>
    <w:rsid w:val="00805527"/>
    <w:rsid w:val="008069C8"/>
    <w:rsid w:val="00806C49"/>
    <w:rsid w:val="008131FA"/>
    <w:rsid w:val="0081693E"/>
    <w:rsid w:val="00817B7A"/>
    <w:rsid w:val="008203CF"/>
    <w:rsid w:val="00820CBE"/>
    <w:rsid w:val="00824405"/>
    <w:rsid w:val="00825484"/>
    <w:rsid w:val="00825A1C"/>
    <w:rsid w:val="0083119F"/>
    <w:rsid w:val="0083577A"/>
    <w:rsid w:val="00836EFA"/>
    <w:rsid w:val="00844BEE"/>
    <w:rsid w:val="00847A1F"/>
    <w:rsid w:val="00847EF2"/>
    <w:rsid w:val="0085233B"/>
    <w:rsid w:val="00856AD2"/>
    <w:rsid w:val="008602DE"/>
    <w:rsid w:val="00861F48"/>
    <w:rsid w:val="00863532"/>
    <w:rsid w:val="00867441"/>
    <w:rsid w:val="00870BF3"/>
    <w:rsid w:val="00877BE4"/>
    <w:rsid w:val="00880D32"/>
    <w:rsid w:val="0088193F"/>
    <w:rsid w:val="00884E7D"/>
    <w:rsid w:val="008866B9"/>
    <w:rsid w:val="00890836"/>
    <w:rsid w:val="0089232F"/>
    <w:rsid w:val="008948F6"/>
    <w:rsid w:val="008957C2"/>
    <w:rsid w:val="00895D55"/>
    <w:rsid w:val="00897CC4"/>
    <w:rsid w:val="008A0501"/>
    <w:rsid w:val="008A153B"/>
    <w:rsid w:val="008A305B"/>
    <w:rsid w:val="008A3E7B"/>
    <w:rsid w:val="008B2DDD"/>
    <w:rsid w:val="008B2EC0"/>
    <w:rsid w:val="008B300B"/>
    <w:rsid w:val="008B3C3D"/>
    <w:rsid w:val="008B61EF"/>
    <w:rsid w:val="008B6966"/>
    <w:rsid w:val="008C027B"/>
    <w:rsid w:val="008C40C3"/>
    <w:rsid w:val="008C5553"/>
    <w:rsid w:val="008C57EF"/>
    <w:rsid w:val="008D1698"/>
    <w:rsid w:val="008E5E9E"/>
    <w:rsid w:val="008E683B"/>
    <w:rsid w:val="008E6C34"/>
    <w:rsid w:val="008F164F"/>
    <w:rsid w:val="008F2976"/>
    <w:rsid w:val="008F4E15"/>
    <w:rsid w:val="008F5F5C"/>
    <w:rsid w:val="008F6BDA"/>
    <w:rsid w:val="008F6EE3"/>
    <w:rsid w:val="00902B7E"/>
    <w:rsid w:val="00905204"/>
    <w:rsid w:val="00911817"/>
    <w:rsid w:val="009118E2"/>
    <w:rsid w:val="00916450"/>
    <w:rsid w:val="00916BE5"/>
    <w:rsid w:val="0092056E"/>
    <w:rsid w:val="00923A95"/>
    <w:rsid w:val="00924EBD"/>
    <w:rsid w:val="00935D76"/>
    <w:rsid w:val="0093744C"/>
    <w:rsid w:val="00944C59"/>
    <w:rsid w:val="00952E65"/>
    <w:rsid w:val="0095372A"/>
    <w:rsid w:val="00955135"/>
    <w:rsid w:val="009551A1"/>
    <w:rsid w:val="009563F9"/>
    <w:rsid w:val="0095739B"/>
    <w:rsid w:val="00957753"/>
    <w:rsid w:val="00960EE3"/>
    <w:rsid w:val="00967552"/>
    <w:rsid w:val="00967C41"/>
    <w:rsid w:val="0097094B"/>
    <w:rsid w:val="0097307A"/>
    <w:rsid w:val="00973798"/>
    <w:rsid w:val="00974B15"/>
    <w:rsid w:val="00980634"/>
    <w:rsid w:val="00984532"/>
    <w:rsid w:val="0098658F"/>
    <w:rsid w:val="00986C19"/>
    <w:rsid w:val="00992BC5"/>
    <w:rsid w:val="00992BE1"/>
    <w:rsid w:val="009A02B8"/>
    <w:rsid w:val="009A2258"/>
    <w:rsid w:val="009A4714"/>
    <w:rsid w:val="009B118E"/>
    <w:rsid w:val="009B35B1"/>
    <w:rsid w:val="009B7AF7"/>
    <w:rsid w:val="009C2200"/>
    <w:rsid w:val="009C5ED4"/>
    <w:rsid w:val="009C6269"/>
    <w:rsid w:val="009C76B3"/>
    <w:rsid w:val="009D1340"/>
    <w:rsid w:val="009E0B91"/>
    <w:rsid w:val="009E6028"/>
    <w:rsid w:val="009F0360"/>
    <w:rsid w:val="009F0456"/>
    <w:rsid w:val="009F0A44"/>
    <w:rsid w:val="009F33BF"/>
    <w:rsid w:val="009F44CF"/>
    <w:rsid w:val="009F5AA2"/>
    <w:rsid w:val="009F6090"/>
    <w:rsid w:val="00A018DE"/>
    <w:rsid w:val="00A1066B"/>
    <w:rsid w:val="00A11BF8"/>
    <w:rsid w:val="00A12A0F"/>
    <w:rsid w:val="00A14F88"/>
    <w:rsid w:val="00A178B3"/>
    <w:rsid w:val="00A20BC7"/>
    <w:rsid w:val="00A27BC1"/>
    <w:rsid w:val="00A31F9D"/>
    <w:rsid w:val="00A321C0"/>
    <w:rsid w:val="00A327B4"/>
    <w:rsid w:val="00A32EBB"/>
    <w:rsid w:val="00A34DE5"/>
    <w:rsid w:val="00A36144"/>
    <w:rsid w:val="00A40668"/>
    <w:rsid w:val="00A421CE"/>
    <w:rsid w:val="00A47027"/>
    <w:rsid w:val="00A47A46"/>
    <w:rsid w:val="00A51139"/>
    <w:rsid w:val="00A5431C"/>
    <w:rsid w:val="00A55A17"/>
    <w:rsid w:val="00A61E86"/>
    <w:rsid w:val="00A661F5"/>
    <w:rsid w:val="00A66A6B"/>
    <w:rsid w:val="00A67B71"/>
    <w:rsid w:val="00A7249F"/>
    <w:rsid w:val="00A72986"/>
    <w:rsid w:val="00A77845"/>
    <w:rsid w:val="00A81390"/>
    <w:rsid w:val="00A83A7A"/>
    <w:rsid w:val="00A91A97"/>
    <w:rsid w:val="00A92696"/>
    <w:rsid w:val="00A9493A"/>
    <w:rsid w:val="00A96F7C"/>
    <w:rsid w:val="00A973E2"/>
    <w:rsid w:val="00AA0BBF"/>
    <w:rsid w:val="00AB26C3"/>
    <w:rsid w:val="00AB5A00"/>
    <w:rsid w:val="00AB62F5"/>
    <w:rsid w:val="00AC0248"/>
    <w:rsid w:val="00AC1562"/>
    <w:rsid w:val="00AC21F1"/>
    <w:rsid w:val="00AC6AA7"/>
    <w:rsid w:val="00AD5E88"/>
    <w:rsid w:val="00AD75EB"/>
    <w:rsid w:val="00AE0721"/>
    <w:rsid w:val="00AE108D"/>
    <w:rsid w:val="00AF158F"/>
    <w:rsid w:val="00B017C3"/>
    <w:rsid w:val="00B037B3"/>
    <w:rsid w:val="00B13B4C"/>
    <w:rsid w:val="00B22223"/>
    <w:rsid w:val="00B2593B"/>
    <w:rsid w:val="00B34FE2"/>
    <w:rsid w:val="00B35726"/>
    <w:rsid w:val="00B366DF"/>
    <w:rsid w:val="00B4241B"/>
    <w:rsid w:val="00B561AF"/>
    <w:rsid w:val="00B64D09"/>
    <w:rsid w:val="00B768AB"/>
    <w:rsid w:val="00B76A4C"/>
    <w:rsid w:val="00B80FFC"/>
    <w:rsid w:val="00B8590F"/>
    <w:rsid w:val="00B90749"/>
    <w:rsid w:val="00B93207"/>
    <w:rsid w:val="00B96D7A"/>
    <w:rsid w:val="00BA0C7F"/>
    <w:rsid w:val="00BA13EF"/>
    <w:rsid w:val="00BA5FFC"/>
    <w:rsid w:val="00BA6596"/>
    <w:rsid w:val="00BB0DD3"/>
    <w:rsid w:val="00BB3440"/>
    <w:rsid w:val="00BB3817"/>
    <w:rsid w:val="00BB620C"/>
    <w:rsid w:val="00BC2D4A"/>
    <w:rsid w:val="00BC6C53"/>
    <w:rsid w:val="00BC725C"/>
    <w:rsid w:val="00BC7CD5"/>
    <w:rsid w:val="00BD2659"/>
    <w:rsid w:val="00BD4979"/>
    <w:rsid w:val="00BD7852"/>
    <w:rsid w:val="00BE599E"/>
    <w:rsid w:val="00BE6F1E"/>
    <w:rsid w:val="00BF1A40"/>
    <w:rsid w:val="00BF69BA"/>
    <w:rsid w:val="00BF7420"/>
    <w:rsid w:val="00C13825"/>
    <w:rsid w:val="00C156D4"/>
    <w:rsid w:val="00C16720"/>
    <w:rsid w:val="00C20AF5"/>
    <w:rsid w:val="00C25E44"/>
    <w:rsid w:val="00C26049"/>
    <w:rsid w:val="00C27598"/>
    <w:rsid w:val="00C27A0E"/>
    <w:rsid w:val="00C3385B"/>
    <w:rsid w:val="00C3645A"/>
    <w:rsid w:val="00C37A42"/>
    <w:rsid w:val="00C46063"/>
    <w:rsid w:val="00C51D9A"/>
    <w:rsid w:val="00C54DC8"/>
    <w:rsid w:val="00C60A96"/>
    <w:rsid w:val="00C64C29"/>
    <w:rsid w:val="00C76322"/>
    <w:rsid w:val="00C81132"/>
    <w:rsid w:val="00C93B75"/>
    <w:rsid w:val="00C9427D"/>
    <w:rsid w:val="00C944AF"/>
    <w:rsid w:val="00CA1A82"/>
    <w:rsid w:val="00CA4844"/>
    <w:rsid w:val="00CA687B"/>
    <w:rsid w:val="00CA6A16"/>
    <w:rsid w:val="00CB302A"/>
    <w:rsid w:val="00CB7D0C"/>
    <w:rsid w:val="00CC2BFF"/>
    <w:rsid w:val="00CC3F29"/>
    <w:rsid w:val="00CC5879"/>
    <w:rsid w:val="00CC5B8F"/>
    <w:rsid w:val="00CC6727"/>
    <w:rsid w:val="00CD68FA"/>
    <w:rsid w:val="00CE299A"/>
    <w:rsid w:val="00CE6A9B"/>
    <w:rsid w:val="00CF1832"/>
    <w:rsid w:val="00CF266D"/>
    <w:rsid w:val="00CF2DF6"/>
    <w:rsid w:val="00CF3C17"/>
    <w:rsid w:val="00CF5D72"/>
    <w:rsid w:val="00CF6843"/>
    <w:rsid w:val="00D029CB"/>
    <w:rsid w:val="00D037FA"/>
    <w:rsid w:val="00D0584D"/>
    <w:rsid w:val="00D1451D"/>
    <w:rsid w:val="00D2032B"/>
    <w:rsid w:val="00D253B5"/>
    <w:rsid w:val="00D2556C"/>
    <w:rsid w:val="00D262FD"/>
    <w:rsid w:val="00D268F1"/>
    <w:rsid w:val="00D27604"/>
    <w:rsid w:val="00D30C4B"/>
    <w:rsid w:val="00D337BE"/>
    <w:rsid w:val="00D44E2B"/>
    <w:rsid w:val="00D643E2"/>
    <w:rsid w:val="00D67A79"/>
    <w:rsid w:val="00D70CB1"/>
    <w:rsid w:val="00D73C57"/>
    <w:rsid w:val="00D77CF7"/>
    <w:rsid w:val="00D843E7"/>
    <w:rsid w:val="00D90CD6"/>
    <w:rsid w:val="00DA0F21"/>
    <w:rsid w:val="00DA29B0"/>
    <w:rsid w:val="00DA2CFD"/>
    <w:rsid w:val="00DA74FC"/>
    <w:rsid w:val="00DC0062"/>
    <w:rsid w:val="00DC08D1"/>
    <w:rsid w:val="00DC3012"/>
    <w:rsid w:val="00DC7E57"/>
    <w:rsid w:val="00DD4F56"/>
    <w:rsid w:val="00DD7970"/>
    <w:rsid w:val="00DF06DD"/>
    <w:rsid w:val="00DF4B2C"/>
    <w:rsid w:val="00E00CE7"/>
    <w:rsid w:val="00E049E9"/>
    <w:rsid w:val="00E04C94"/>
    <w:rsid w:val="00E0594A"/>
    <w:rsid w:val="00E1083B"/>
    <w:rsid w:val="00E13A07"/>
    <w:rsid w:val="00E13FA8"/>
    <w:rsid w:val="00E16043"/>
    <w:rsid w:val="00E1685B"/>
    <w:rsid w:val="00E21EDB"/>
    <w:rsid w:val="00E22C01"/>
    <w:rsid w:val="00E2519C"/>
    <w:rsid w:val="00E31414"/>
    <w:rsid w:val="00E35AC3"/>
    <w:rsid w:val="00E36E6F"/>
    <w:rsid w:val="00E371B6"/>
    <w:rsid w:val="00E376D0"/>
    <w:rsid w:val="00E461F0"/>
    <w:rsid w:val="00E46B0E"/>
    <w:rsid w:val="00E5186D"/>
    <w:rsid w:val="00E663C5"/>
    <w:rsid w:val="00E666EE"/>
    <w:rsid w:val="00E843F7"/>
    <w:rsid w:val="00E86BFB"/>
    <w:rsid w:val="00E906E1"/>
    <w:rsid w:val="00E92244"/>
    <w:rsid w:val="00E92E43"/>
    <w:rsid w:val="00E94673"/>
    <w:rsid w:val="00E952CA"/>
    <w:rsid w:val="00E958C8"/>
    <w:rsid w:val="00EA19F5"/>
    <w:rsid w:val="00EA1CCA"/>
    <w:rsid w:val="00EA587A"/>
    <w:rsid w:val="00EA5CA9"/>
    <w:rsid w:val="00EB158D"/>
    <w:rsid w:val="00EB30C9"/>
    <w:rsid w:val="00EB48AB"/>
    <w:rsid w:val="00EC2643"/>
    <w:rsid w:val="00EC49DB"/>
    <w:rsid w:val="00ED5D82"/>
    <w:rsid w:val="00ED6A2E"/>
    <w:rsid w:val="00ED6D4B"/>
    <w:rsid w:val="00EE0D5B"/>
    <w:rsid w:val="00EE302B"/>
    <w:rsid w:val="00EE53C4"/>
    <w:rsid w:val="00EE7905"/>
    <w:rsid w:val="00EF3C56"/>
    <w:rsid w:val="00EF4B56"/>
    <w:rsid w:val="00EF554E"/>
    <w:rsid w:val="00EF6B65"/>
    <w:rsid w:val="00F02E5C"/>
    <w:rsid w:val="00F032A2"/>
    <w:rsid w:val="00F149F0"/>
    <w:rsid w:val="00F153A2"/>
    <w:rsid w:val="00F153F7"/>
    <w:rsid w:val="00F15F60"/>
    <w:rsid w:val="00F16724"/>
    <w:rsid w:val="00F1677F"/>
    <w:rsid w:val="00F23768"/>
    <w:rsid w:val="00F253EA"/>
    <w:rsid w:val="00F46CD1"/>
    <w:rsid w:val="00F56046"/>
    <w:rsid w:val="00F65EC7"/>
    <w:rsid w:val="00F71DC5"/>
    <w:rsid w:val="00F74435"/>
    <w:rsid w:val="00F74EF1"/>
    <w:rsid w:val="00F77D98"/>
    <w:rsid w:val="00F9114C"/>
    <w:rsid w:val="00F950B8"/>
    <w:rsid w:val="00F95193"/>
    <w:rsid w:val="00FA049A"/>
    <w:rsid w:val="00FA3122"/>
    <w:rsid w:val="00FA7A46"/>
    <w:rsid w:val="00FB0E5D"/>
    <w:rsid w:val="00FB2060"/>
    <w:rsid w:val="00FC1BF7"/>
    <w:rsid w:val="00FC211B"/>
    <w:rsid w:val="00FC479D"/>
    <w:rsid w:val="00FC5F2A"/>
    <w:rsid w:val="00FD0470"/>
    <w:rsid w:val="00FD1453"/>
    <w:rsid w:val="00FD3533"/>
    <w:rsid w:val="00FD43BF"/>
    <w:rsid w:val="00FD594A"/>
    <w:rsid w:val="00FE434F"/>
    <w:rsid w:val="00FF26ED"/>
    <w:rsid w:val="00FF361E"/>
    <w:rsid w:val="00FF3DD2"/>
    <w:rsid w:val="00FF48D4"/>
    <w:rsid w:val="00FF75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40408"/>
  <w15:docId w15:val="{66A52799-1D6A-4AF6-840E-92C7E6D3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qFormat="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uiPriority="0" w:qFormat="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240"/>
      <w:ind w:firstLineChars="200" w:firstLine="480"/>
      <w:jc w:val="both"/>
    </w:pPr>
    <w:rPr>
      <w:rFonts w:ascii="Times New Roman" w:eastAsia="宋体" w:hAnsi="Times New Roman" w:cs="Times New Roman"/>
      <w:kern w:val="2"/>
      <w:sz w:val="24"/>
    </w:rPr>
  </w:style>
  <w:style w:type="paragraph" w:styleId="1">
    <w:name w:val="heading 1"/>
    <w:basedOn w:val="a"/>
    <w:next w:val="a"/>
    <w:link w:val="10"/>
    <w:uiPriority w:val="9"/>
    <w:qFormat/>
    <w:pPr>
      <w:keepNext/>
      <w:keepLines/>
      <w:spacing w:before="120" w:after="120"/>
      <w:jc w:val="center"/>
      <w:outlineLvl w:val="0"/>
    </w:pPr>
    <w:rPr>
      <w:b/>
      <w:kern w:val="44"/>
      <w:sz w:val="44"/>
    </w:rPr>
  </w:style>
  <w:style w:type="paragraph" w:styleId="21">
    <w:name w:val="heading 2"/>
    <w:basedOn w:val="a"/>
    <w:next w:val="a"/>
    <w:link w:val="22"/>
    <w:uiPriority w:val="9"/>
    <w:qFormat/>
    <w:pPr>
      <w:keepNext/>
      <w:keepLines/>
      <w:adjustRightInd w:val="0"/>
      <w:ind w:firstLineChars="180" w:firstLine="180"/>
      <w:jc w:val="left"/>
      <w:textAlignment w:val="baseline"/>
      <w:outlineLvl w:val="1"/>
    </w:pPr>
    <w:rPr>
      <w:rFonts w:ascii="Arial" w:eastAsia="黑体" w:hAnsi="Arial"/>
      <w:sz w:val="32"/>
    </w:rPr>
  </w:style>
  <w:style w:type="paragraph" w:styleId="30">
    <w:name w:val="heading 3"/>
    <w:basedOn w:val="a"/>
    <w:next w:val="a"/>
    <w:link w:val="31"/>
    <w:uiPriority w:val="9"/>
    <w:qFormat/>
    <w:pPr>
      <w:keepNext/>
      <w:keepLines/>
      <w:adjustRightInd w:val="0"/>
      <w:spacing w:after="120" w:line="300" w:lineRule="auto"/>
      <w:ind w:firstLine="482"/>
      <w:jc w:val="left"/>
      <w:textAlignment w:val="baseline"/>
      <w:outlineLvl w:val="2"/>
    </w:pPr>
    <w:rPr>
      <w:b/>
      <w:kern w:val="0"/>
    </w:rPr>
  </w:style>
  <w:style w:type="paragraph" w:styleId="40">
    <w:name w:val="heading 4"/>
    <w:basedOn w:val="a"/>
    <w:next w:val="a0"/>
    <w:link w:val="41"/>
    <w:uiPriority w:val="9"/>
    <w:qFormat/>
    <w:pPr>
      <w:keepNext/>
      <w:keepLines/>
      <w:spacing w:before="280" w:after="290" w:line="372" w:lineRule="auto"/>
      <w:outlineLvl w:val="3"/>
    </w:pPr>
    <w:rPr>
      <w:rFonts w:ascii="宋体" w:hAnsi="宋体"/>
      <w:b/>
    </w:rPr>
  </w:style>
  <w:style w:type="paragraph" w:styleId="5">
    <w:name w:val="heading 5"/>
    <w:basedOn w:val="a"/>
    <w:next w:val="a0"/>
    <w:link w:val="50"/>
    <w:qFormat/>
    <w:pPr>
      <w:keepNext/>
      <w:keepLines/>
      <w:spacing w:before="280" w:after="290" w:line="372" w:lineRule="auto"/>
      <w:outlineLvl w:val="4"/>
    </w:pPr>
    <w:rPr>
      <w:b/>
      <w:sz w:val="28"/>
    </w:rPr>
  </w:style>
  <w:style w:type="paragraph" w:styleId="6">
    <w:name w:val="heading 6"/>
    <w:basedOn w:val="a"/>
    <w:next w:val="a0"/>
    <w:link w:val="60"/>
    <w:qFormat/>
    <w:pPr>
      <w:keepNext/>
      <w:keepLines/>
      <w:spacing w:after="64" w:line="317" w:lineRule="auto"/>
      <w:outlineLvl w:val="5"/>
    </w:pPr>
    <w:rPr>
      <w:rFonts w:ascii="Arial" w:eastAsia="黑体" w:hAnsi="Arial"/>
      <w:b/>
    </w:rPr>
  </w:style>
  <w:style w:type="paragraph" w:styleId="7">
    <w:name w:val="heading 7"/>
    <w:basedOn w:val="a"/>
    <w:next w:val="a0"/>
    <w:link w:val="70"/>
    <w:qFormat/>
    <w:pPr>
      <w:keepNext/>
      <w:keepLines/>
      <w:spacing w:after="64" w:line="317" w:lineRule="auto"/>
      <w:outlineLvl w:val="6"/>
    </w:pPr>
    <w:rPr>
      <w:b/>
    </w:rPr>
  </w:style>
  <w:style w:type="paragraph" w:styleId="8">
    <w:name w:val="heading 8"/>
    <w:basedOn w:val="a"/>
    <w:next w:val="a0"/>
    <w:link w:val="80"/>
    <w:qFormat/>
    <w:pPr>
      <w:keepNext/>
      <w:keepLines/>
      <w:spacing w:after="64" w:line="317" w:lineRule="auto"/>
      <w:outlineLvl w:val="7"/>
    </w:pPr>
    <w:rPr>
      <w:rFonts w:ascii="Arial" w:eastAsia="黑体" w:hAnsi="Arial"/>
    </w:rPr>
  </w:style>
  <w:style w:type="paragraph" w:styleId="9">
    <w:name w:val="heading 9"/>
    <w:basedOn w:val="a"/>
    <w:next w:val="a0"/>
    <w:link w:val="90"/>
    <w:qFormat/>
    <w:pPr>
      <w:keepNext/>
      <w:keepLines/>
      <w:spacing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ind w:firstLine="420"/>
    </w:pPr>
    <w:rPr>
      <w:rFonts w:asciiTheme="minorHAnsi" w:hAnsiTheme="minorHAnsi" w:cstheme="minorBidi"/>
      <w:sz w:val="21"/>
      <w:szCs w:val="22"/>
    </w:rPr>
  </w:style>
  <w:style w:type="paragraph" w:styleId="a5">
    <w:name w:val="annotation subject"/>
    <w:basedOn w:val="a6"/>
    <w:next w:val="a6"/>
    <w:link w:val="a7"/>
    <w:semiHidden/>
    <w:qFormat/>
    <w:pPr>
      <w:adjustRightInd/>
      <w:spacing w:line="240" w:lineRule="auto"/>
      <w:textAlignment w:val="auto"/>
    </w:pPr>
    <w:rPr>
      <w:b/>
      <w:bCs/>
      <w:kern w:val="2"/>
    </w:rPr>
  </w:style>
  <w:style w:type="paragraph" w:styleId="a6">
    <w:name w:val="annotation text"/>
    <w:basedOn w:val="a"/>
    <w:link w:val="a8"/>
    <w:uiPriority w:val="99"/>
    <w:qFormat/>
    <w:pPr>
      <w:adjustRightInd w:val="0"/>
      <w:spacing w:line="360" w:lineRule="atLeast"/>
      <w:jc w:val="left"/>
      <w:textAlignment w:val="baseline"/>
    </w:pPr>
    <w:rPr>
      <w:kern w:val="0"/>
    </w:rPr>
  </w:style>
  <w:style w:type="paragraph" w:styleId="TOC7">
    <w:name w:val="toc 7"/>
    <w:basedOn w:val="a"/>
    <w:next w:val="a"/>
    <w:semiHidden/>
    <w:qFormat/>
    <w:pPr>
      <w:ind w:left="1050"/>
      <w:jc w:val="left"/>
    </w:pPr>
    <w:rPr>
      <w:sz w:val="20"/>
    </w:rPr>
  </w:style>
  <w:style w:type="paragraph" w:styleId="a9">
    <w:name w:val="Body Text First Indent"/>
    <w:basedOn w:val="aa"/>
    <w:link w:val="ab"/>
    <w:qFormat/>
    <w:pPr>
      <w:ind w:firstLineChars="100" w:firstLine="420"/>
    </w:pPr>
  </w:style>
  <w:style w:type="paragraph" w:styleId="aa">
    <w:name w:val="Body Text"/>
    <w:basedOn w:val="a"/>
    <w:link w:val="ac"/>
    <w:unhideWhenUsed/>
    <w:qFormat/>
    <w:pPr>
      <w:spacing w:after="120"/>
    </w:pPr>
  </w:style>
  <w:style w:type="paragraph" w:styleId="2">
    <w:name w:val="List Number 2"/>
    <w:basedOn w:val="a"/>
    <w:qFormat/>
    <w:pPr>
      <w:numPr>
        <w:numId w:val="1"/>
      </w:numPr>
      <w:spacing w:before="0"/>
    </w:pPr>
    <w:rPr>
      <w:sz w:val="21"/>
      <w:szCs w:val="24"/>
    </w:rPr>
  </w:style>
  <w:style w:type="paragraph" w:styleId="ad">
    <w:name w:val="table of authorities"/>
    <w:basedOn w:val="a"/>
    <w:next w:val="a"/>
    <w:qFormat/>
    <w:pPr>
      <w:ind w:leftChars="200" w:left="420"/>
    </w:pPr>
  </w:style>
  <w:style w:type="paragraph" w:styleId="ae">
    <w:name w:val="caption"/>
    <w:basedOn w:val="Picture"/>
    <w:next w:val="aa"/>
    <w:qFormat/>
    <w:pPr>
      <w:spacing w:before="60" w:after="240" w:line="220" w:lineRule="atLeast"/>
      <w:ind w:left="0"/>
    </w:pPr>
    <w:rPr>
      <w:rFonts w:ascii="Arial Narrow" w:hAnsi="Arial Narrow"/>
      <w:spacing w:val="0"/>
      <w:sz w:val="18"/>
    </w:rPr>
  </w:style>
  <w:style w:type="paragraph" w:customStyle="1" w:styleId="Picture">
    <w:name w:val="Picture"/>
    <w:basedOn w:val="a"/>
    <w:next w:val="ae"/>
    <w:qFormat/>
    <w:pPr>
      <w:keepNext/>
      <w:widowControl/>
      <w:ind w:left="1080"/>
      <w:jc w:val="left"/>
    </w:pPr>
    <w:rPr>
      <w:rFonts w:ascii="Arial" w:hAnsi="Arial"/>
      <w:spacing w:val="-5"/>
      <w:kern w:val="0"/>
      <w:sz w:val="20"/>
    </w:rPr>
  </w:style>
  <w:style w:type="paragraph" w:styleId="af">
    <w:name w:val="Document Map"/>
    <w:basedOn w:val="a"/>
    <w:link w:val="af0"/>
    <w:uiPriority w:val="99"/>
    <w:qFormat/>
    <w:pPr>
      <w:shd w:val="clear" w:color="auto" w:fill="000080"/>
    </w:pPr>
  </w:style>
  <w:style w:type="paragraph" w:styleId="af1">
    <w:name w:val="toa heading"/>
    <w:basedOn w:val="ad"/>
    <w:next w:val="a"/>
    <w:qFormat/>
    <w:pPr>
      <w:spacing w:before="120"/>
    </w:pPr>
    <w:rPr>
      <w:rFonts w:ascii="Arial" w:hAnsi="Arial"/>
    </w:rPr>
  </w:style>
  <w:style w:type="paragraph" w:styleId="32">
    <w:name w:val="List Bullet 3"/>
    <w:basedOn w:val="a"/>
    <w:qFormat/>
    <w:pPr>
      <w:widowControl/>
      <w:spacing w:line="360" w:lineRule="auto"/>
      <w:ind w:left="420"/>
      <w:jc w:val="center"/>
    </w:pPr>
    <w:rPr>
      <w:kern w:val="0"/>
      <w:sz w:val="52"/>
      <w:lang w:val="en-GB" w:eastAsia="en-US"/>
    </w:rPr>
  </w:style>
  <w:style w:type="paragraph" w:styleId="af2">
    <w:name w:val="Body Text Indent"/>
    <w:basedOn w:val="a"/>
    <w:link w:val="af3"/>
    <w:qFormat/>
    <w:pPr>
      <w:spacing w:line="360" w:lineRule="auto"/>
    </w:pPr>
  </w:style>
  <w:style w:type="paragraph" w:styleId="TOC5">
    <w:name w:val="toc 5"/>
    <w:basedOn w:val="a"/>
    <w:next w:val="a"/>
    <w:semiHidden/>
    <w:qFormat/>
    <w:pPr>
      <w:ind w:left="630"/>
      <w:jc w:val="left"/>
    </w:pPr>
    <w:rPr>
      <w:sz w:val="20"/>
    </w:rPr>
  </w:style>
  <w:style w:type="paragraph" w:styleId="TOC3">
    <w:name w:val="toc 3"/>
    <w:basedOn w:val="a"/>
    <w:next w:val="a"/>
    <w:uiPriority w:val="39"/>
    <w:qFormat/>
    <w:pPr>
      <w:ind w:left="210"/>
      <w:jc w:val="left"/>
    </w:pPr>
    <w:rPr>
      <w:sz w:val="20"/>
    </w:rPr>
  </w:style>
  <w:style w:type="paragraph" w:styleId="af4">
    <w:name w:val="Plain Text"/>
    <w:basedOn w:val="a"/>
    <w:link w:val="af5"/>
    <w:qFormat/>
    <w:rPr>
      <w:rFonts w:ascii="宋体" w:hAnsi="Courier New"/>
      <w:sz w:val="21"/>
    </w:rPr>
  </w:style>
  <w:style w:type="paragraph" w:styleId="4">
    <w:name w:val="List Number 4"/>
    <w:basedOn w:val="a"/>
    <w:qFormat/>
    <w:pPr>
      <w:numPr>
        <w:numId w:val="2"/>
      </w:numPr>
      <w:spacing w:before="0"/>
      <w:contextualSpacing/>
    </w:pPr>
    <w:rPr>
      <w:sz w:val="28"/>
      <w:szCs w:val="24"/>
    </w:rPr>
  </w:style>
  <w:style w:type="paragraph" w:styleId="TOC8">
    <w:name w:val="toc 8"/>
    <w:basedOn w:val="a"/>
    <w:next w:val="a"/>
    <w:semiHidden/>
    <w:qFormat/>
    <w:pPr>
      <w:ind w:left="1260"/>
      <w:jc w:val="left"/>
    </w:pPr>
    <w:rPr>
      <w:sz w:val="20"/>
    </w:rPr>
  </w:style>
  <w:style w:type="paragraph" w:styleId="af6">
    <w:name w:val="Date"/>
    <w:basedOn w:val="a"/>
    <w:next w:val="a"/>
    <w:link w:val="af7"/>
    <w:qFormat/>
  </w:style>
  <w:style w:type="paragraph" w:styleId="23">
    <w:name w:val="Body Text Indent 2"/>
    <w:basedOn w:val="a"/>
    <w:link w:val="24"/>
    <w:qFormat/>
    <w:pPr>
      <w:ind w:left="216"/>
    </w:pPr>
    <w:rPr>
      <w:color w:val="000000"/>
    </w:rPr>
  </w:style>
  <w:style w:type="paragraph" w:styleId="af8">
    <w:name w:val="Balloon Text"/>
    <w:basedOn w:val="a"/>
    <w:link w:val="af9"/>
    <w:qFormat/>
    <w:rPr>
      <w:sz w:val="18"/>
    </w:rPr>
  </w:style>
  <w:style w:type="paragraph" w:styleId="afa">
    <w:name w:val="footer"/>
    <w:basedOn w:val="a"/>
    <w:link w:val="afb"/>
    <w:uiPriority w:val="99"/>
    <w:qFormat/>
    <w:pPr>
      <w:tabs>
        <w:tab w:val="center" w:pos="4153"/>
        <w:tab w:val="right" w:pos="8306"/>
      </w:tabs>
      <w:snapToGrid w:val="0"/>
      <w:jc w:val="left"/>
    </w:pPr>
    <w:rPr>
      <w:sz w:val="18"/>
    </w:rPr>
  </w:style>
  <w:style w:type="paragraph" w:styleId="afc">
    <w:name w:val="header"/>
    <w:basedOn w:val="a"/>
    <w:link w:val="afd"/>
    <w:uiPriority w:val="99"/>
    <w:qFormat/>
    <w:pPr>
      <w:pBdr>
        <w:bottom w:val="single" w:sz="6" w:space="1" w:color="auto"/>
      </w:pBdr>
      <w:tabs>
        <w:tab w:val="center" w:pos="4153"/>
        <w:tab w:val="right" w:pos="8306"/>
      </w:tabs>
      <w:snapToGrid w:val="0"/>
      <w:jc w:val="center"/>
    </w:pPr>
    <w:rPr>
      <w:sz w:val="18"/>
    </w:rPr>
  </w:style>
  <w:style w:type="paragraph" w:styleId="TOC1">
    <w:name w:val="toc 1"/>
    <w:basedOn w:val="a"/>
    <w:next w:val="a"/>
    <w:uiPriority w:val="39"/>
    <w:qFormat/>
    <w:pPr>
      <w:spacing w:before="360"/>
      <w:jc w:val="left"/>
    </w:pPr>
    <w:rPr>
      <w:rFonts w:ascii="Arial" w:hAnsi="Arial" w:cs="Arial"/>
      <w:b/>
      <w:bCs/>
      <w:caps/>
      <w:szCs w:val="24"/>
    </w:rPr>
  </w:style>
  <w:style w:type="paragraph" w:styleId="TOC4">
    <w:name w:val="toc 4"/>
    <w:basedOn w:val="a"/>
    <w:next w:val="a"/>
    <w:semiHidden/>
    <w:qFormat/>
    <w:pPr>
      <w:ind w:left="420"/>
      <w:jc w:val="left"/>
    </w:pPr>
    <w:rPr>
      <w:sz w:val="20"/>
    </w:rPr>
  </w:style>
  <w:style w:type="paragraph" w:styleId="TOC6">
    <w:name w:val="toc 6"/>
    <w:basedOn w:val="a"/>
    <w:next w:val="a"/>
    <w:semiHidden/>
    <w:qFormat/>
    <w:pPr>
      <w:ind w:left="840"/>
      <w:jc w:val="left"/>
    </w:pPr>
    <w:rPr>
      <w:sz w:val="20"/>
    </w:rPr>
  </w:style>
  <w:style w:type="paragraph" w:styleId="33">
    <w:name w:val="Body Text Indent 3"/>
    <w:basedOn w:val="a"/>
    <w:link w:val="34"/>
    <w:qFormat/>
    <w:pPr>
      <w:ind w:left="473" w:hangingChars="225" w:hanging="473"/>
    </w:pPr>
    <w:rPr>
      <w:color w:val="000000"/>
    </w:rPr>
  </w:style>
  <w:style w:type="paragraph" w:styleId="TOC2">
    <w:name w:val="toc 2"/>
    <w:basedOn w:val="a"/>
    <w:next w:val="a"/>
    <w:uiPriority w:val="39"/>
    <w:qFormat/>
    <w:pPr>
      <w:jc w:val="left"/>
    </w:pPr>
    <w:rPr>
      <w:b/>
      <w:bCs/>
      <w:sz w:val="20"/>
    </w:rPr>
  </w:style>
  <w:style w:type="paragraph" w:styleId="TOC9">
    <w:name w:val="toc 9"/>
    <w:basedOn w:val="a"/>
    <w:next w:val="a"/>
    <w:semiHidden/>
    <w:qFormat/>
    <w:pPr>
      <w:ind w:left="1470"/>
      <w:jc w:val="left"/>
    </w:pPr>
    <w:rPr>
      <w:sz w:val="20"/>
    </w:rPr>
  </w:style>
  <w:style w:type="paragraph" w:styleId="25">
    <w:name w:val="Body Text 2"/>
    <w:basedOn w:val="a"/>
    <w:link w:val="26"/>
    <w:qFormat/>
    <w:pPr>
      <w:spacing w:after="120" w:line="480" w:lineRule="auto"/>
    </w:pPr>
  </w:style>
  <w:style w:type="paragraph" w:styleId="afe">
    <w:name w:val="Normal (Web)"/>
    <w:basedOn w:val="a"/>
    <w:qFormat/>
    <w:pPr>
      <w:widowControl/>
      <w:spacing w:before="100" w:beforeAutospacing="1" w:after="100" w:afterAutospacing="1"/>
      <w:ind w:firstLineChars="0" w:firstLine="0"/>
      <w:jc w:val="left"/>
    </w:pPr>
    <w:rPr>
      <w:rFonts w:ascii="宋体" w:hAnsi="宋体" w:cs="宋体"/>
      <w:kern w:val="0"/>
      <w:szCs w:val="24"/>
    </w:rPr>
  </w:style>
  <w:style w:type="paragraph" w:styleId="11">
    <w:name w:val="index 1"/>
    <w:basedOn w:val="a"/>
    <w:next w:val="a"/>
    <w:semiHidden/>
    <w:qFormat/>
    <w:pPr>
      <w:spacing w:before="0"/>
      <w:ind w:firstLineChars="0" w:firstLine="0"/>
    </w:pPr>
    <w:rPr>
      <w:sz w:val="21"/>
      <w:szCs w:val="24"/>
    </w:rPr>
  </w:style>
  <w:style w:type="paragraph" w:styleId="aff">
    <w:name w:val="Title"/>
    <w:basedOn w:val="a"/>
    <w:next w:val="a"/>
    <w:link w:val="aff0"/>
    <w:qFormat/>
    <w:pPr>
      <w:spacing w:after="60"/>
      <w:jc w:val="center"/>
      <w:outlineLvl w:val="0"/>
    </w:pPr>
    <w:rPr>
      <w:rFonts w:ascii="Cambria" w:hAnsi="Cambria"/>
      <w:b/>
      <w:bCs/>
      <w:sz w:val="32"/>
      <w:szCs w:val="32"/>
    </w:rPr>
  </w:style>
  <w:style w:type="character" w:styleId="aff1">
    <w:name w:val="Strong"/>
    <w:qFormat/>
    <w:rPr>
      <w:b/>
      <w:bCs/>
    </w:rPr>
  </w:style>
  <w:style w:type="character" w:styleId="aff2">
    <w:name w:val="page number"/>
    <w:basedOn w:val="a1"/>
    <w:qFormat/>
  </w:style>
  <w:style w:type="character" w:styleId="aff3">
    <w:name w:val="FollowedHyperlink"/>
    <w:qFormat/>
    <w:rPr>
      <w:color w:val="800080"/>
      <w:u w:val="single"/>
    </w:rPr>
  </w:style>
  <w:style w:type="character" w:styleId="aff4">
    <w:name w:val="Emphasis"/>
    <w:qFormat/>
    <w:rPr>
      <w:i/>
      <w:iCs/>
    </w:rPr>
  </w:style>
  <w:style w:type="character" w:styleId="aff5">
    <w:name w:val="Hyperlink"/>
    <w:uiPriority w:val="99"/>
    <w:qFormat/>
    <w:rPr>
      <w:color w:val="0000FF"/>
      <w:u w:val="single"/>
    </w:rPr>
  </w:style>
  <w:style w:type="character" w:styleId="aff6">
    <w:name w:val="annotation reference"/>
    <w:uiPriority w:val="99"/>
    <w:semiHidden/>
    <w:qFormat/>
    <w:rPr>
      <w:sz w:val="21"/>
      <w:szCs w:val="21"/>
    </w:rPr>
  </w:style>
  <w:style w:type="character" w:styleId="aff7">
    <w:name w:val="footnote reference"/>
    <w:qFormat/>
    <w:rPr>
      <w:vertAlign w:val="superscript"/>
    </w:rPr>
  </w:style>
  <w:style w:type="table" w:styleId="aff8">
    <w:name w:val="Table Grid"/>
    <w:basedOn w:val="a2"/>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basedOn w:val="a1"/>
    <w:link w:val="1"/>
    <w:uiPriority w:val="9"/>
    <w:qFormat/>
    <w:rPr>
      <w:rFonts w:ascii="Times New Roman" w:eastAsia="宋体" w:hAnsi="Times New Roman" w:cs="Times New Roman"/>
      <w:b/>
      <w:kern w:val="44"/>
      <w:sz w:val="44"/>
      <w:szCs w:val="20"/>
    </w:rPr>
  </w:style>
  <w:style w:type="character" w:customStyle="1" w:styleId="22">
    <w:name w:val="标题 2 字符"/>
    <w:basedOn w:val="a1"/>
    <w:link w:val="21"/>
    <w:uiPriority w:val="9"/>
    <w:qFormat/>
    <w:rPr>
      <w:rFonts w:ascii="Arial" w:eastAsia="黑体" w:hAnsi="Arial" w:cs="Times New Roman"/>
      <w:sz w:val="32"/>
      <w:szCs w:val="20"/>
    </w:rPr>
  </w:style>
  <w:style w:type="character" w:customStyle="1" w:styleId="31">
    <w:name w:val="标题 3 字符"/>
    <w:basedOn w:val="a1"/>
    <w:link w:val="30"/>
    <w:uiPriority w:val="9"/>
    <w:qFormat/>
    <w:rPr>
      <w:rFonts w:ascii="Times New Roman" w:eastAsia="宋体" w:hAnsi="Times New Roman" w:cs="Times New Roman"/>
      <w:b/>
      <w:kern w:val="0"/>
      <w:sz w:val="24"/>
      <w:szCs w:val="20"/>
    </w:rPr>
  </w:style>
  <w:style w:type="character" w:customStyle="1" w:styleId="41">
    <w:name w:val="标题 4 字符"/>
    <w:basedOn w:val="a1"/>
    <w:link w:val="40"/>
    <w:uiPriority w:val="9"/>
    <w:qFormat/>
    <w:rPr>
      <w:rFonts w:ascii="宋体" w:eastAsia="宋体" w:hAnsi="宋体" w:cs="Times New Roman"/>
      <w:b/>
      <w:sz w:val="24"/>
      <w:szCs w:val="20"/>
    </w:rPr>
  </w:style>
  <w:style w:type="character" w:customStyle="1" w:styleId="50">
    <w:name w:val="标题 5 字符"/>
    <w:basedOn w:val="a1"/>
    <w:link w:val="5"/>
    <w:qFormat/>
    <w:rPr>
      <w:rFonts w:ascii="Times New Roman" w:eastAsia="宋体" w:hAnsi="Times New Roman" w:cs="Times New Roman"/>
      <w:b/>
      <w:sz w:val="28"/>
      <w:szCs w:val="20"/>
    </w:rPr>
  </w:style>
  <w:style w:type="character" w:customStyle="1" w:styleId="60">
    <w:name w:val="标题 6 字符"/>
    <w:basedOn w:val="a1"/>
    <w:link w:val="6"/>
    <w:qFormat/>
    <w:rPr>
      <w:rFonts w:ascii="Arial" w:eastAsia="黑体" w:hAnsi="Arial" w:cs="Times New Roman"/>
      <w:b/>
      <w:sz w:val="24"/>
      <w:szCs w:val="20"/>
    </w:rPr>
  </w:style>
  <w:style w:type="character" w:customStyle="1" w:styleId="70">
    <w:name w:val="标题 7 字符"/>
    <w:basedOn w:val="a1"/>
    <w:link w:val="7"/>
    <w:qFormat/>
    <w:rPr>
      <w:rFonts w:ascii="Times New Roman" w:eastAsia="宋体" w:hAnsi="Times New Roman" w:cs="Times New Roman"/>
      <w:b/>
      <w:sz w:val="24"/>
      <w:szCs w:val="20"/>
    </w:rPr>
  </w:style>
  <w:style w:type="character" w:customStyle="1" w:styleId="80">
    <w:name w:val="标题 8 字符"/>
    <w:basedOn w:val="a1"/>
    <w:link w:val="8"/>
    <w:qFormat/>
    <w:rPr>
      <w:rFonts w:ascii="Arial" w:eastAsia="黑体" w:hAnsi="Arial" w:cs="Times New Roman"/>
      <w:sz w:val="24"/>
      <w:szCs w:val="20"/>
    </w:rPr>
  </w:style>
  <w:style w:type="character" w:customStyle="1" w:styleId="90">
    <w:name w:val="标题 9 字符"/>
    <w:basedOn w:val="a1"/>
    <w:link w:val="9"/>
    <w:qFormat/>
    <w:rPr>
      <w:rFonts w:ascii="Arial" w:eastAsia="黑体" w:hAnsi="Arial" w:cs="Times New Roman"/>
      <w:sz w:val="24"/>
      <w:szCs w:val="20"/>
    </w:rPr>
  </w:style>
  <w:style w:type="character" w:customStyle="1" w:styleId="h3Char1">
    <w:name w:val="h3 Char1"/>
    <w:qFormat/>
    <w:rPr>
      <w:rFonts w:eastAsia="宋体"/>
      <w:b/>
      <w:sz w:val="21"/>
      <w:lang w:val="en-US" w:eastAsia="zh-CN"/>
    </w:rPr>
  </w:style>
  <w:style w:type="character" w:customStyle="1" w:styleId="2Char1">
    <w:name w:val="标题 2 Char1"/>
    <w:qFormat/>
    <w:rPr>
      <w:rFonts w:ascii="宋体" w:eastAsia="宋体" w:hAnsi="宋体"/>
      <w:b/>
      <w:kern w:val="44"/>
      <w:sz w:val="32"/>
      <w:lang w:val="en-US" w:eastAsia="zh-CN"/>
    </w:rPr>
  </w:style>
  <w:style w:type="character" w:customStyle="1" w:styleId="2Char">
    <w:name w:val="样式正文带标题2 Char"/>
    <w:link w:val="27"/>
    <w:qFormat/>
    <w:rPr>
      <w:rFonts w:ascii="宋体" w:eastAsia="黑体" w:hAnsi="宋体"/>
      <w:b/>
      <w:kern w:val="44"/>
      <w:sz w:val="24"/>
    </w:rPr>
  </w:style>
  <w:style w:type="paragraph" w:customStyle="1" w:styleId="27">
    <w:name w:val="样式正文带标题2"/>
    <w:basedOn w:val="21"/>
    <w:link w:val="2Char"/>
    <w:qFormat/>
    <w:pPr>
      <w:keepNext w:val="0"/>
      <w:keepLines w:val="0"/>
      <w:tabs>
        <w:tab w:val="left" w:pos="210"/>
        <w:tab w:val="left" w:pos="1134"/>
      </w:tabs>
      <w:adjustRightInd/>
      <w:spacing w:afterLines="50"/>
      <w:ind w:left="510" w:firstLineChars="200" w:hanging="226"/>
      <w:jc w:val="both"/>
      <w:textAlignment w:val="auto"/>
    </w:pPr>
    <w:rPr>
      <w:rFonts w:ascii="宋体" w:hAnsi="宋体" w:cstheme="minorBidi"/>
      <w:b/>
      <w:kern w:val="44"/>
      <w:sz w:val="24"/>
      <w:szCs w:val="22"/>
    </w:rPr>
  </w:style>
  <w:style w:type="character" w:customStyle="1" w:styleId="3h33rdlevel005Char">
    <w:name w:val="样式 标题 3h33rd level + 宋体 小四 左侧:  0 厘米 首行缩进:  0 厘米 段后: 5 磅 ... Char"/>
    <w:link w:val="3h33rdlevel005"/>
    <w:qFormat/>
    <w:rPr>
      <w:rFonts w:ascii="宋体" w:eastAsia="宋体" w:hAnsi="宋体"/>
      <w:b/>
    </w:rPr>
  </w:style>
  <w:style w:type="paragraph" w:customStyle="1" w:styleId="3h33rdlevel005">
    <w:name w:val="样式 标题 3h33rd level + 宋体 小四 左侧:  0 厘米 首行缩进:  0 厘米 段后: 5 磅 ..."/>
    <w:basedOn w:val="30"/>
    <w:next w:val="a9"/>
    <w:link w:val="3h33rdlevel005Char"/>
    <w:qFormat/>
    <w:pPr>
      <w:keepNext w:val="0"/>
      <w:keepLines w:val="0"/>
      <w:tabs>
        <w:tab w:val="left" w:pos="1080"/>
        <w:tab w:val="left" w:pos="2651"/>
      </w:tabs>
      <w:adjustRightInd/>
      <w:spacing w:after="0" w:line="240" w:lineRule="auto"/>
      <w:ind w:left="1418" w:hanging="567"/>
      <w:textAlignment w:val="auto"/>
    </w:pPr>
    <w:rPr>
      <w:rFonts w:ascii="宋体" w:hAnsi="宋体" w:cstheme="minorBidi"/>
      <w:kern w:val="2"/>
      <w:sz w:val="21"/>
      <w:szCs w:val="22"/>
    </w:rPr>
  </w:style>
  <w:style w:type="character" w:customStyle="1" w:styleId="a4">
    <w:name w:val="正文缩进 字符"/>
    <w:link w:val="a0"/>
    <w:qFormat/>
    <w:rPr>
      <w:rFonts w:eastAsia="宋体"/>
    </w:rPr>
  </w:style>
  <w:style w:type="character" w:customStyle="1" w:styleId="neirong1">
    <w:name w:val="neirong1"/>
    <w:qFormat/>
    <w:rPr>
      <w:sz w:val="21"/>
    </w:rPr>
  </w:style>
  <w:style w:type="character" w:customStyle="1" w:styleId="1Char">
    <w:name w:val="1 Char"/>
    <w:qFormat/>
    <w:rPr>
      <w:rFonts w:ascii="仿宋_GB2312" w:eastAsia="仿宋_GB2312" w:hAnsi="宋体"/>
      <w:kern w:val="2"/>
      <w:sz w:val="24"/>
      <w:lang w:val="en-US" w:eastAsia="zh-CN"/>
    </w:rPr>
  </w:style>
  <w:style w:type="character" w:customStyle="1" w:styleId="1Char1">
    <w:name w:val="标题 1 Char1"/>
    <w:qFormat/>
    <w:rPr>
      <w:rFonts w:eastAsia="宋体"/>
      <w:b/>
      <w:kern w:val="44"/>
      <w:sz w:val="44"/>
      <w:lang w:val="en-US" w:eastAsia="zh-CN"/>
    </w:rPr>
  </w:style>
  <w:style w:type="paragraph" w:customStyle="1" w:styleId="xl46">
    <w:name w:val="xl46"/>
    <w:basedOn w:val="a"/>
    <w:qFormat/>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eastAsia="Arial Unicode MS"/>
      <w:b/>
      <w:color w:val="FF0000"/>
      <w:kern w:val="0"/>
      <w:sz w:val="20"/>
    </w:rPr>
  </w:style>
  <w:style w:type="paragraph" w:customStyle="1" w:styleId="font13">
    <w:name w:val="font13"/>
    <w:basedOn w:val="a"/>
    <w:qFormat/>
    <w:pPr>
      <w:widowControl/>
      <w:spacing w:before="100" w:beforeAutospacing="1" w:after="100" w:afterAutospacing="1"/>
      <w:jc w:val="left"/>
    </w:pPr>
    <w:rPr>
      <w:b/>
      <w:color w:val="FF0000"/>
      <w:kern w:val="0"/>
      <w:sz w:val="20"/>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0"/>
    </w:rPr>
  </w:style>
  <w:style w:type="paragraph" w:customStyle="1" w:styleId="xl60">
    <w:name w:val="xl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hAnsi="Arial Unicode MS"/>
      <w:color w:val="FF0000"/>
      <w:kern w:val="0"/>
      <w:sz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rPr>
  </w:style>
  <w:style w:type="paragraph" w:customStyle="1" w:styleId="35">
    <w:name w:val="附录标题3"/>
    <w:basedOn w:val="a"/>
    <w:next w:val="a0"/>
    <w:qFormat/>
    <w:pPr>
      <w:tabs>
        <w:tab w:val="left" w:pos="360"/>
        <w:tab w:val="left" w:pos="1080"/>
      </w:tabs>
      <w:ind w:firstLine="0"/>
      <w:outlineLvl w:val="0"/>
    </w:pPr>
    <w:rPr>
      <w:rFonts w:ascii="Arial" w:hAnsi="Arial"/>
    </w:rPr>
  </w:style>
  <w:style w:type="paragraph" w:customStyle="1" w:styleId="xl90">
    <w:name w:val="xl90"/>
    <w:basedOn w:val="a"/>
    <w:qFormat/>
    <w:pPr>
      <w:widowControl/>
      <w:pBdr>
        <w:top w:val="single" w:sz="4" w:space="0" w:color="auto"/>
        <w:bottom w:val="single" w:sz="4" w:space="0" w:color="auto"/>
      </w:pBdr>
      <w:shd w:val="clear" w:color="auto" w:fill="C0C0C0"/>
      <w:spacing w:before="100" w:beforeAutospacing="1" w:after="100" w:afterAutospacing="1"/>
      <w:jc w:val="center"/>
      <w:textAlignment w:val="center"/>
    </w:pPr>
    <w:rPr>
      <w:b/>
      <w:color w:val="FF0000"/>
      <w:kern w:val="0"/>
      <w:sz w:val="20"/>
    </w:rPr>
  </w:style>
  <w:style w:type="character" w:customStyle="1" w:styleId="af3">
    <w:name w:val="正文文本缩进 字符"/>
    <w:basedOn w:val="a1"/>
    <w:link w:val="af2"/>
    <w:qFormat/>
    <w:rPr>
      <w:rFonts w:ascii="Times New Roman" w:eastAsia="宋体" w:hAnsi="Times New Roman" w:cs="Times New Roman"/>
      <w:sz w:val="24"/>
      <w:szCs w:val="20"/>
    </w:rPr>
  </w:style>
  <w:style w:type="character" w:customStyle="1" w:styleId="af5">
    <w:name w:val="纯文本 字符"/>
    <w:basedOn w:val="a1"/>
    <w:link w:val="af4"/>
    <w:qFormat/>
    <w:rPr>
      <w:rFonts w:ascii="宋体" w:eastAsia="宋体" w:hAnsi="Courier New" w:cs="Times New Roman"/>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0"/>
    </w:rPr>
  </w:style>
  <w:style w:type="paragraph" w:customStyle="1" w:styleId="Figure2">
    <w:name w:val="Figure 2"/>
    <w:basedOn w:val="a"/>
    <w:qFormat/>
    <w:pPr>
      <w:pBdr>
        <w:top w:val="single" w:sz="6" w:space="0" w:color="auto"/>
      </w:pBdr>
      <w:tabs>
        <w:tab w:val="left" w:pos="418"/>
      </w:tabs>
      <w:spacing w:before="360" w:after="240" w:line="360" w:lineRule="atLeast"/>
      <w:ind w:left="418" w:hanging="418"/>
      <w:jc w:val="left"/>
    </w:pPr>
    <w:rPr>
      <w:rFonts w:ascii="宋体"/>
      <w:snapToGrid w:val="0"/>
      <w:kern w:val="0"/>
      <w:sz w:val="18"/>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0"/>
    </w:rPr>
  </w:style>
  <w:style w:type="paragraph" w:customStyle="1" w:styleId="36">
    <w:name w:val="样式3"/>
    <w:basedOn w:val="30"/>
    <w:qFormat/>
    <w:pPr>
      <w:keepNext w:val="0"/>
      <w:keepLines w:val="0"/>
      <w:tabs>
        <w:tab w:val="left" w:pos="1080"/>
        <w:tab w:val="left" w:pos="1440"/>
      </w:tabs>
      <w:adjustRightInd/>
      <w:spacing w:after="100" w:afterAutospacing="1" w:line="240" w:lineRule="auto"/>
      <w:ind w:firstLine="560"/>
      <w:textAlignment w:val="auto"/>
    </w:pPr>
    <w:rPr>
      <w:rFonts w:ascii="宋体" w:hAnsi="宋体"/>
      <w:b w:val="0"/>
      <w:color w:val="000000"/>
      <w:kern w:val="2"/>
      <w:sz w:val="28"/>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kern w:val="0"/>
      <w:sz w:val="20"/>
    </w:rPr>
  </w:style>
  <w:style w:type="paragraph" w:customStyle="1" w:styleId="xl38">
    <w:name w:val="xl38"/>
    <w:basedOn w:val="a"/>
    <w:qFormat/>
    <w:pPr>
      <w:widowControl/>
      <w:pBdr>
        <w:top w:val="single" w:sz="4" w:space="0" w:color="auto"/>
        <w:bottom w:val="single" w:sz="4" w:space="0" w:color="auto"/>
      </w:pBdr>
      <w:shd w:val="clear" w:color="auto" w:fill="C0C0C0"/>
      <w:spacing w:before="100" w:beforeAutospacing="1" w:after="100" w:afterAutospacing="1"/>
      <w:jc w:val="center"/>
    </w:pPr>
    <w:rPr>
      <w:rFonts w:ascii="Arial Unicode MS" w:eastAsia="Arial Unicode MS" w:hAnsi="Arial Unicode MS"/>
      <w:kern w:val="0"/>
      <w:sz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0"/>
    </w:rPr>
  </w:style>
  <w:style w:type="character" w:customStyle="1" w:styleId="af9">
    <w:name w:val="批注框文本 字符"/>
    <w:basedOn w:val="a1"/>
    <w:link w:val="af8"/>
    <w:rPr>
      <w:rFonts w:ascii="Times New Roman" w:eastAsia="宋体" w:hAnsi="Times New Roman" w:cs="Times New Roman"/>
      <w:sz w:val="18"/>
      <w:szCs w:val="20"/>
    </w:rPr>
  </w:style>
  <w:style w:type="paragraph" w:customStyle="1" w:styleId="font6">
    <w:name w:val="font6"/>
    <w:basedOn w:val="a"/>
    <w:pPr>
      <w:widowControl/>
      <w:spacing w:before="100" w:beforeAutospacing="1" w:after="100" w:afterAutospacing="1"/>
      <w:jc w:val="left"/>
    </w:pPr>
    <w:rPr>
      <w:rFonts w:ascii="宋体" w:hAnsi="宋体" w:hint="eastAsia"/>
      <w:kern w:val="0"/>
      <w:sz w:val="18"/>
    </w:rPr>
  </w:style>
  <w:style w:type="paragraph" w:customStyle="1" w:styleId="12">
    <w:name w:val="列表段落1"/>
    <w:basedOn w:val="a"/>
    <w:uiPriority w:val="34"/>
    <w:qFormat/>
    <w:pPr>
      <w:ind w:firstLine="420"/>
    </w:pPr>
    <w:rPr>
      <w:rFonts w:ascii="Calibri" w:hAnsi="Calibri"/>
    </w:rPr>
  </w:style>
  <w:style w:type="paragraph" w:customStyle="1" w:styleId="xl39">
    <w:name w:val="xl39"/>
    <w:basedOn w:val="a"/>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0"/>
    </w:rPr>
  </w:style>
  <w:style w:type="paragraph" w:customStyle="1" w:styleId="font7">
    <w:name w:val="font7"/>
    <w:basedOn w:val="a"/>
    <w:pPr>
      <w:widowControl/>
      <w:spacing w:before="100" w:beforeAutospacing="1" w:after="100" w:afterAutospacing="1"/>
      <w:jc w:val="left"/>
    </w:pPr>
    <w:rPr>
      <w:rFonts w:ascii="宋体" w:hAnsi="宋体" w:hint="eastAsia"/>
      <w:kern w:val="0"/>
      <w:sz w:val="20"/>
    </w:rPr>
  </w:style>
  <w:style w:type="paragraph" w:customStyle="1" w:styleId="xl47">
    <w:name w:val="xl47"/>
    <w:basedOn w:val="a"/>
    <w:pPr>
      <w:widowControl/>
      <w:pBdr>
        <w:top w:val="single" w:sz="4" w:space="0" w:color="auto"/>
        <w:bottom w:val="single" w:sz="4" w:space="0" w:color="auto"/>
      </w:pBdr>
      <w:shd w:val="clear" w:color="auto" w:fill="C0C0C0"/>
      <w:spacing w:before="100" w:beforeAutospacing="1" w:after="100" w:afterAutospacing="1"/>
      <w:jc w:val="center"/>
      <w:textAlignment w:val="center"/>
    </w:pPr>
    <w:rPr>
      <w:rFonts w:eastAsia="Arial Unicode MS"/>
      <w:b/>
      <w:color w:val="FF0000"/>
      <w:kern w:val="0"/>
      <w:sz w:val="20"/>
    </w:rPr>
  </w:style>
  <w:style w:type="paragraph" w:customStyle="1" w:styleId="xl42">
    <w:name w:val="xl42"/>
    <w:basedOn w:val="a"/>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eastAsia="Arial Unicode MS"/>
      <w:b/>
      <w:kern w:val="0"/>
      <w:sz w:val="20"/>
    </w:rPr>
  </w:style>
  <w:style w:type="paragraph" w:customStyle="1" w:styleId="aff9">
    <w:name w:val="段"/>
    <w:link w:val="Char"/>
    <w:pPr>
      <w:autoSpaceDE w:val="0"/>
      <w:autoSpaceDN w:val="0"/>
      <w:spacing w:before="240" w:line="360" w:lineRule="auto"/>
      <w:ind w:firstLineChars="200" w:firstLine="200"/>
      <w:jc w:val="both"/>
    </w:pPr>
    <w:rPr>
      <w:rFonts w:ascii="宋体" w:eastAsia="宋体" w:hAnsi="Times New Roman" w:cs="Times New Roman"/>
      <w:sz w:val="21"/>
    </w:rPr>
  </w:style>
  <w:style w:type="paragraph" w:customStyle="1" w:styleId="xl58">
    <w:name w:val="xl5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color w:val="FF0000"/>
      <w:kern w:val="0"/>
      <w:sz w:val="20"/>
    </w:rPr>
  </w:style>
  <w:style w:type="paragraph" w:customStyle="1" w:styleId="CharChar1CharCharCharCharCharChar">
    <w:name w:val="Char Char1 Char Char Char Char Char Char"/>
    <w:basedOn w:val="a"/>
    <w:qFormat/>
    <w:pPr>
      <w:widowControl/>
      <w:spacing w:after="160" w:line="240" w:lineRule="exact"/>
      <w:jc w:val="left"/>
    </w:p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20"/>
    </w:rPr>
  </w:style>
  <w:style w:type="paragraph" w:customStyle="1" w:styleId="28">
    <w:name w:val="附录标题2"/>
    <w:basedOn w:val="a"/>
    <w:next w:val="a0"/>
    <w:qFormat/>
    <w:pPr>
      <w:tabs>
        <w:tab w:val="left" w:pos="360"/>
        <w:tab w:val="left" w:pos="900"/>
      </w:tabs>
      <w:ind w:firstLine="0"/>
      <w:outlineLvl w:val="0"/>
    </w:pPr>
    <w:rPr>
      <w:rFonts w:ascii="Arial" w:eastAsia="黑体" w:hAnsi="Arial"/>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color w:val="FF0000"/>
      <w:kern w:val="0"/>
      <w:sz w:val="20"/>
    </w:rPr>
  </w:style>
  <w:style w:type="paragraph" w:customStyle="1" w:styleId="xl62">
    <w:name w:val="xl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rPr>
  </w:style>
  <w:style w:type="paragraph" w:customStyle="1" w:styleId="22ndlevelh22Header2PIM2Heading2HiddenHeading22">
    <w:name w:val="样式 标题 22nd levelh22Header 2PIM2Heading 2 HiddenHeading 2 ...2"/>
    <w:basedOn w:val="21"/>
    <w:qFormat/>
    <w:pPr>
      <w:spacing w:before="260" w:after="260"/>
      <w:jc w:val="both"/>
    </w:pPr>
    <w:rPr>
      <w:rFonts w:ascii="宋体" w:eastAsia="宋体" w:hAnsi="宋体"/>
      <w:sz w:val="21"/>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hAnsi="Arial Unicode MS"/>
      <w:color w:val="FF0000"/>
      <w:kern w:val="0"/>
      <w:sz w:val="20"/>
    </w:rPr>
  </w:style>
  <w:style w:type="paragraph" w:customStyle="1" w:styleId="2H2h22ndlevelTitre2l22Header2h2h2appT2ALev">
    <w:name w:val="样式 标题 2H2h22nd levelTitre2l22Header 2h:2h:2appT2ALev..."/>
    <w:basedOn w:val="21"/>
    <w:qFormat/>
    <w:pPr>
      <w:adjustRightInd/>
      <w:spacing w:beforeLines="50" w:afterLines="50"/>
      <w:ind w:firstLineChars="196" w:firstLine="196"/>
      <w:jc w:val="both"/>
      <w:textAlignment w:val="auto"/>
    </w:pPr>
    <w:rPr>
      <w:rFonts w:ascii="宋体" w:eastAsia="宋体" w:hAnsi="宋体"/>
    </w:rPr>
  </w:style>
  <w:style w:type="paragraph" w:customStyle="1" w:styleId="xl36">
    <w:name w:val="xl36"/>
    <w:basedOn w:val="a"/>
    <w:qFormat/>
    <w:pPr>
      <w:widowControl/>
      <w:spacing w:before="100" w:after="100"/>
      <w:jc w:val="center"/>
    </w:pPr>
    <w:rPr>
      <w:rFonts w:ascii="宋体" w:hAnsi="宋体"/>
      <w:kern w:val="0"/>
    </w:rPr>
  </w:style>
  <w:style w:type="paragraph" w:customStyle="1" w:styleId="xl85">
    <w:name w:val="xl85"/>
    <w:basedOn w:val="a"/>
    <w:qFormat/>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kern w:val="0"/>
      <w:sz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0"/>
    </w:rPr>
  </w:style>
  <w:style w:type="paragraph" w:customStyle="1" w:styleId="affa">
    <w:name w:val="图表编号"/>
    <w:basedOn w:val="a"/>
    <w:next w:val="a0"/>
    <w:qFormat/>
    <w:pPr>
      <w:tabs>
        <w:tab w:val="left" w:pos="432"/>
      </w:tabs>
      <w:spacing w:line="0" w:lineRule="atLeast"/>
      <w:ind w:left="432" w:hanging="432"/>
      <w:jc w:val="center"/>
    </w:pPr>
    <w:rPr>
      <w:rFonts w:ascii="Arial Narrow" w:eastAsia="黑体" w:hAnsi="Arial Narrow"/>
      <w:color w:val="0000FF"/>
      <w:sz w:val="18"/>
    </w:rPr>
  </w:style>
  <w:style w:type="character" w:customStyle="1" w:styleId="24">
    <w:name w:val="正文文本缩进 2 字符"/>
    <w:basedOn w:val="a1"/>
    <w:link w:val="23"/>
    <w:qFormat/>
    <w:rPr>
      <w:rFonts w:ascii="Times New Roman" w:eastAsia="宋体" w:hAnsi="Times New Roman" w:cs="Times New Roman"/>
      <w:color w:val="000000"/>
      <w:sz w:val="24"/>
      <w:szCs w:val="20"/>
    </w:rPr>
  </w:style>
  <w:style w:type="character" w:customStyle="1" w:styleId="26">
    <w:name w:val="正文文本 2 字符"/>
    <w:basedOn w:val="a1"/>
    <w:link w:val="25"/>
    <w:qFormat/>
    <w:rPr>
      <w:rFonts w:ascii="Times New Roman" w:eastAsia="宋体" w:hAnsi="Times New Roman" w:cs="Times New Roman"/>
      <w:sz w:val="24"/>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0"/>
    </w:rPr>
  </w:style>
  <w:style w:type="paragraph" w:customStyle="1" w:styleId="font8">
    <w:name w:val="font8"/>
    <w:basedOn w:val="a"/>
    <w:qFormat/>
    <w:pPr>
      <w:widowControl/>
      <w:spacing w:before="100" w:beforeAutospacing="1" w:after="100" w:afterAutospacing="1"/>
      <w:jc w:val="left"/>
    </w:pPr>
    <w:rPr>
      <w:rFonts w:eastAsia="Arial Unicode MS"/>
      <w:b/>
      <w:kern w:val="0"/>
      <w:sz w:val="20"/>
    </w:rPr>
  </w:style>
  <w:style w:type="paragraph" w:customStyle="1" w:styleId="xl41">
    <w:name w:val="xl41"/>
    <w:basedOn w:val="a"/>
    <w:qFormat/>
    <w:pPr>
      <w:widowControl/>
      <w:pBdr>
        <w:top w:val="single" w:sz="4" w:space="0" w:color="auto"/>
        <w:bottom w:val="single" w:sz="4" w:space="0" w:color="auto"/>
      </w:pBdr>
      <w:shd w:val="clear" w:color="auto" w:fill="C0C0C0"/>
      <w:spacing w:before="100" w:beforeAutospacing="1" w:after="100" w:afterAutospacing="1"/>
      <w:jc w:val="center"/>
    </w:pPr>
    <w:rPr>
      <w:rFonts w:ascii="Arial Unicode MS" w:eastAsia="Arial Unicode MS" w:hAnsi="Arial Unicode MS"/>
      <w:kern w:val="0"/>
      <w:sz w:val="20"/>
    </w:rPr>
  </w:style>
  <w:style w:type="character" w:customStyle="1" w:styleId="af7">
    <w:name w:val="日期 字符"/>
    <w:basedOn w:val="a1"/>
    <w:link w:val="af6"/>
    <w:qFormat/>
    <w:rPr>
      <w:rFonts w:ascii="Times New Roman" w:eastAsia="宋体" w:hAnsi="Times New Roman" w:cs="Times New Roman"/>
      <w:sz w:val="24"/>
      <w:szCs w:val="20"/>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20"/>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rPr>
  </w:style>
  <w:style w:type="character" w:customStyle="1" w:styleId="afd">
    <w:name w:val="页眉 字符"/>
    <w:basedOn w:val="a1"/>
    <w:link w:val="afc"/>
    <w:uiPriority w:val="99"/>
    <w:qFormat/>
    <w:rPr>
      <w:rFonts w:ascii="Times New Roman" w:eastAsia="宋体" w:hAnsi="Times New Roman" w:cs="Times New Roman"/>
      <w:sz w:val="18"/>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b/>
      <w:color w:val="FF0000"/>
      <w:kern w:val="0"/>
      <w:sz w:val="20"/>
    </w:rPr>
  </w:style>
  <w:style w:type="paragraph" w:customStyle="1" w:styleId="29">
    <w:name w:val="项目2"/>
    <w:qFormat/>
    <w:pPr>
      <w:tabs>
        <w:tab w:val="left" w:pos="425"/>
      </w:tabs>
      <w:spacing w:before="120" w:after="120" w:line="360" w:lineRule="auto"/>
      <w:ind w:left="425" w:firstLineChars="150" w:hanging="425"/>
    </w:pPr>
    <w:rPr>
      <w:rFonts w:ascii="Times New Roman" w:eastAsia="仿宋_GB2312" w:hAnsi="Times New Roman" w:cs="Times New Roman"/>
      <w:sz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0"/>
    </w:rPr>
  </w:style>
  <w:style w:type="paragraph" w:customStyle="1" w:styleId="xl87">
    <w:name w:val="xl87"/>
    <w:basedOn w:val="a"/>
    <w:qFormat/>
    <w:pPr>
      <w:widowControl/>
      <w:pBdr>
        <w:top w:val="single" w:sz="4" w:space="0" w:color="auto"/>
        <w:bottom w:val="single" w:sz="4" w:space="0" w:color="auto"/>
      </w:pBdr>
      <w:shd w:val="clear" w:color="auto" w:fill="99CCFF"/>
      <w:spacing w:before="100" w:beforeAutospacing="1" w:after="100" w:afterAutospacing="1"/>
      <w:jc w:val="center"/>
      <w:textAlignment w:val="center"/>
    </w:pPr>
    <w:rPr>
      <w:b/>
      <w:kern w:val="0"/>
      <w:sz w:val="20"/>
    </w:rPr>
  </w:style>
  <w:style w:type="paragraph" w:customStyle="1" w:styleId="BodyTextKeep">
    <w:name w:val="Body Text Keep"/>
    <w:basedOn w:val="aa"/>
    <w:qFormat/>
    <w:pPr>
      <w:keepNext/>
      <w:widowControl/>
      <w:ind w:firstLine="420"/>
    </w:pPr>
    <w:rPr>
      <w:rFonts w:ascii="宋体" w:hAnsi="宋体"/>
      <w:kern w:val="28"/>
      <w:sz w:val="21"/>
    </w:rPr>
  </w:style>
  <w:style w:type="character" w:customStyle="1" w:styleId="ac">
    <w:name w:val="正文文本 字符"/>
    <w:basedOn w:val="a1"/>
    <w:link w:val="aa"/>
    <w:qFormat/>
    <w:rPr>
      <w:rFonts w:ascii="Times New Roman" w:eastAsia="宋体" w:hAnsi="Times New Roman" w:cs="Times New Roman"/>
      <w:sz w:val="24"/>
      <w:szCs w:val="20"/>
    </w:rPr>
  </w:style>
  <w:style w:type="character" w:customStyle="1" w:styleId="ab">
    <w:name w:val="正文文本首行缩进 字符"/>
    <w:basedOn w:val="ac"/>
    <w:link w:val="a9"/>
    <w:qFormat/>
    <w:rPr>
      <w:rFonts w:ascii="Times New Roman" w:eastAsia="宋体" w:hAnsi="Times New Roman" w:cs="Times New Roman"/>
      <w:sz w:val="24"/>
      <w:szCs w:val="20"/>
    </w:rPr>
  </w:style>
  <w:style w:type="paragraph" w:customStyle="1" w:styleId="2a">
    <w:name w:val="样式2"/>
    <w:basedOn w:val="21"/>
    <w:qFormat/>
    <w:pPr>
      <w:keepNext w:val="0"/>
      <w:keepLines w:val="0"/>
      <w:tabs>
        <w:tab w:val="left" w:pos="210"/>
      </w:tabs>
      <w:adjustRightInd/>
      <w:ind w:firstLineChars="200" w:firstLine="600"/>
      <w:jc w:val="both"/>
      <w:textAlignment w:val="auto"/>
    </w:pPr>
    <w:rPr>
      <w:rFonts w:ascii="宋体" w:eastAsia="宋体" w:hAnsi="宋体"/>
      <w:b/>
    </w:rPr>
  </w:style>
  <w:style w:type="paragraph" w:customStyle="1" w:styleId="42">
    <w:name w:val="样式4"/>
    <w:basedOn w:val="21"/>
    <w:qFormat/>
    <w:pPr>
      <w:keepNext w:val="0"/>
      <w:keepLines w:val="0"/>
      <w:tabs>
        <w:tab w:val="left" w:pos="210"/>
      </w:tabs>
      <w:adjustRightInd/>
      <w:jc w:val="both"/>
      <w:textAlignment w:val="auto"/>
    </w:pPr>
    <w:rPr>
      <w:rFonts w:ascii="宋体" w:eastAsia="宋体" w:hAnsi="宋体"/>
      <w:b/>
      <w:sz w:val="36"/>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rPr>
  </w:style>
  <w:style w:type="paragraph" w:customStyle="1" w:styleId="Style135">
    <w:name w:val="_Style 135"/>
    <w:basedOn w:val="a"/>
    <w:qFormat/>
    <w:pPr>
      <w:adjustRightInd w:val="0"/>
      <w:spacing w:line="360" w:lineRule="auto"/>
    </w:pPr>
    <w:rPr>
      <w:kern w:val="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0"/>
    </w:rPr>
  </w:style>
  <w:style w:type="paragraph" w:customStyle="1" w:styleId="affb">
    <w:name w:val="正文居中"/>
    <w:basedOn w:val="a"/>
    <w:qFormat/>
    <w:pPr>
      <w:keepNext/>
      <w:widowControl/>
      <w:suppressAutoHyphens/>
      <w:snapToGrid w:val="0"/>
      <w:jc w:val="center"/>
    </w:pPr>
    <w:rPr>
      <w:rFonts w:ascii="仿宋_GB2312" w:eastAsia="仿宋_GB2312" w:hAnsi="宋体"/>
      <w:sz w:val="32"/>
    </w:rPr>
  </w:style>
  <w:style w:type="paragraph" w:customStyle="1" w:styleId="51">
    <w:name w:val="样式5"/>
    <w:basedOn w:val="40"/>
    <w:qFormat/>
    <w:pPr>
      <w:keepNext w:val="0"/>
      <w:keepLines w:val="0"/>
      <w:spacing w:before="240" w:after="0" w:line="240" w:lineRule="auto"/>
      <w:ind w:leftChars="49" w:left="118" w:firstLine="560"/>
      <w:jc w:val="left"/>
    </w:pPr>
    <w:rPr>
      <w:b w:val="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0"/>
    </w:rPr>
  </w:style>
  <w:style w:type="paragraph" w:customStyle="1" w:styleId="font9">
    <w:name w:val="font9"/>
    <w:basedOn w:val="a"/>
    <w:qFormat/>
    <w:pPr>
      <w:widowControl/>
      <w:spacing w:before="100" w:beforeAutospacing="1" w:after="100" w:afterAutospacing="1"/>
      <w:jc w:val="left"/>
    </w:pPr>
    <w:rPr>
      <w:rFonts w:eastAsia="Arial Unicode MS"/>
      <w:kern w:val="0"/>
      <w:sz w:val="20"/>
    </w:rPr>
  </w:style>
  <w:style w:type="paragraph" w:customStyle="1" w:styleId="xl44">
    <w:name w:val="xl44"/>
    <w:basedOn w:val="a"/>
    <w:qFormat/>
    <w:pPr>
      <w:widowControl/>
      <w:pBdr>
        <w:top w:val="single" w:sz="4" w:space="0" w:color="auto"/>
        <w:bottom w:val="single" w:sz="4" w:space="0" w:color="auto"/>
      </w:pBdr>
      <w:shd w:val="clear" w:color="auto" w:fill="99CCFF"/>
      <w:spacing w:before="100" w:beforeAutospacing="1" w:after="100" w:afterAutospacing="1"/>
      <w:jc w:val="center"/>
      <w:textAlignment w:val="center"/>
    </w:pPr>
    <w:rPr>
      <w:rFonts w:eastAsia="Arial Unicode MS"/>
      <w:b/>
      <w:color w:val="FF0000"/>
      <w:kern w:val="0"/>
      <w:sz w:val="20"/>
    </w:rPr>
  </w:style>
  <w:style w:type="paragraph" w:customStyle="1" w:styleId="font14">
    <w:name w:val="font14"/>
    <w:basedOn w:val="a"/>
    <w:qFormat/>
    <w:pPr>
      <w:widowControl/>
      <w:spacing w:before="100" w:beforeAutospacing="1" w:after="100" w:afterAutospacing="1"/>
      <w:jc w:val="left"/>
    </w:pPr>
    <w:rPr>
      <w:rFonts w:ascii="宋体" w:hAnsi="宋体" w:hint="eastAsia"/>
      <w:b/>
      <w:color w:val="FF0000"/>
      <w:kern w:val="0"/>
      <w:sz w:val="20"/>
    </w:rPr>
  </w:style>
  <w:style w:type="paragraph" w:customStyle="1" w:styleId="font10">
    <w:name w:val="font10"/>
    <w:basedOn w:val="a"/>
    <w:qFormat/>
    <w:pPr>
      <w:widowControl/>
      <w:spacing w:before="100" w:beforeAutospacing="1" w:after="100" w:afterAutospacing="1"/>
      <w:jc w:val="left"/>
    </w:pPr>
    <w:rPr>
      <w:rFonts w:eastAsia="Arial Unicode MS"/>
      <w:b/>
      <w:color w:val="FF0000"/>
      <w:kern w:val="0"/>
      <w:sz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0"/>
    </w:rPr>
  </w:style>
  <w:style w:type="paragraph" w:customStyle="1" w:styleId="xl45">
    <w:name w:val="xl45"/>
    <w:basedOn w:val="a"/>
    <w:qFormat/>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eastAsia="Arial Unicode MS"/>
      <w:b/>
      <w:color w:val="FF0000"/>
      <w:kern w:val="0"/>
      <w:sz w:val="20"/>
    </w:rPr>
  </w:style>
  <w:style w:type="paragraph" w:customStyle="1" w:styleId="font12">
    <w:name w:val="font12"/>
    <w:basedOn w:val="a"/>
    <w:qFormat/>
    <w:pPr>
      <w:widowControl/>
      <w:spacing w:before="100" w:beforeAutospacing="1" w:after="100" w:afterAutospacing="1"/>
      <w:jc w:val="left"/>
    </w:pPr>
    <w:rPr>
      <w:kern w:val="0"/>
      <w:sz w:val="20"/>
    </w:rPr>
  </w:style>
  <w:style w:type="paragraph" w:customStyle="1" w:styleId="xl61">
    <w:name w:val="xl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0"/>
    </w:rPr>
  </w:style>
  <w:style w:type="paragraph" w:customStyle="1" w:styleId="xl48">
    <w:name w:val="xl48"/>
    <w:basedOn w:val="a"/>
    <w:qFormat/>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color w:val="FF0000"/>
      <w:kern w:val="0"/>
      <w:sz w:val="20"/>
    </w:rPr>
  </w:style>
  <w:style w:type="paragraph" w:customStyle="1" w:styleId="affc">
    <w:name w:val="附录主标题"/>
    <w:basedOn w:val="a"/>
    <w:next w:val="a0"/>
    <w:qFormat/>
    <w:pPr>
      <w:tabs>
        <w:tab w:val="left" w:pos="648"/>
      </w:tabs>
      <w:spacing w:after="60"/>
      <w:ind w:left="567" w:hanging="279"/>
      <w:outlineLvl w:val="0"/>
    </w:pPr>
    <w:rPr>
      <w:rFonts w:ascii="Arial" w:eastAsia="黑体" w:hAnsi="Arial"/>
      <w:b/>
      <w:sz w:val="32"/>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0"/>
    </w:rPr>
  </w:style>
  <w:style w:type="paragraph" w:customStyle="1" w:styleId="xl56">
    <w:name w:val="xl5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olor w:val="FF0000"/>
      <w:kern w:val="0"/>
      <w:sz w:val="20"/>
    </w:rPr>
  </w:style>
  <w:style w:type="paragraph" w:customStyle="1" w:styleId="xl89">
    <w:name w:val="xl89"/>
    <w:basedOn w:val="a"/>
    <w:qFormat/>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color w:val="FF0000"/>
      <w:kern w:val="0"/>
      <w:sz w:val="20"/>
    </w:rPr>
  </w:style>
  <w:style w:type="paragraph" w:customStyle="1" w:styleId="13">
    <w:name w:val="日期1"/>
    <w:basedOn w:val="a"/>
    <w:next w:val="a"/>
    <w:qFormat/>
    <w:pPr>
      <w:tabs>
        <w:tab w:val="left" w:pos="425"/>
      </w:tabs>
      <w:autoSpaceDE w:val="0"/>
      <w:autoSpaceDN w:val="0"/>
      <w:adjustRightInd w:val="0"/>
      <w:spacing w:before="60" w:after="60" w:line="312" w:lineRule="atLeast"/>
      <w:ind w:left="425" w:hanging="425"/>
      <w:jc w:val="right"/>
      <w:textAlignment w:val="baseline"/>
    </w:pPr>
    <w:rPr>
      <w:kern w:val="0"/>
      <w:sz w:val="4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0"/>
    </w:rPr>
  </w:style>
  <w:style w:type="paragraph" w:customStyle="1" w:styleId="15">
    <w:name w:val="样式 标题 1 + 宋体 四号 段后: 5 磅 行距: 单倍行距"/>
    <w:basedOn w:val="1"/>
    <w:qFormat/>
    <w:pPr>
      <w:keepNext w:val="0"/>
      <w:keepLines w:val="0"/>
      <w:spacing w:after="100" w:afterAutospacing="1"/>
      <w:ind w:leftChars="-200" w:left="-480" w:firstLine="482"/>
      <w:jc w:val="both"/>
    </w:pPr>
    <w:rPr>
      <w:rFonts w:ascii="宋体" w:hAnsi="宋体"/>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left"/>
      <w:textAlignment w:val="center"/>
    </w:pPr>
    <w:rPr>
      <w:rFonts w:ascii="Arial Unicode MS" w:hAnsi="Arial Unicode MS"/>
      <w:b/>
      <w:color w:val="FF0000"/>
      <w:kern w:val="0"/>
      <w:sz w:val="20"/>
    </w:rPr>
  </w:style>
  <w:style w:type="paragraph" w:customStyle="1" w:styleId="xl88">
    <w:name w:val="xl88"/>
    <w:basedOn w:val="a"/>
    <w:qFormat/>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b/>
      <w:kern w:val="0"/>
      <w:sz w:val="20"/>
    </w:rPr>
  </w:style>
  <w:style w:type="paragraph" w:customStyle="1" w:styleId="xl40">
    <w:name w:val="xl40"/>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b/>
      <w:kern w:val="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0"/>
    </w:rPr>
  </w:style>
  <w:style w:type="paragraph" w:customStyle="1" w:styleId="font11">
    <w:name w:val="font11"/>
    <w:basedOn w:val="a"/>
    <w:qFormat/>
    <w:pPr>
      <w:widowControl/>
      <w:spacing w:before="100" w:beforeAutospacing="1" w:after="100" w:afterAutospacing="1"/>
      <w:jc w:val="left"/>
    </w:pPr>
    <w:rPr>
      <w:rFonts w:ascii="宋体" w:hAnsi="宋体" w:hint="eastAsia"/>
      <w:b/>
      <w:color w:val="FF0000"/>
      <w:kern w:val="0"/>
      <w:sz w:val="20"/>
    </w:rPr>
  </w:style>
  <w:style w:type="paragraph" w:customStyle="1" w:styleId="xl43">
    <w:name w:val="xl43"/>
    <w:basedOn w:val="a"/>
    <w:qFormat/>
    <w:pPr>
      <w:widowControl/>
      <w:pBdr>
        <w:top w:val="single" w:sz="4" w:space="0" w:color="auto"/>
        <w:left w:val="single" w:sz="4" w:space="0" w:color="auto"/>
        <w:bottom w:val="single" w:sz="4" w:space="0" w:color="auto"/>
      </w:pBdr>
      <w:shd w:val="clear" w:color="auto" w:fill="99CCFF"/>
      <w:spacing w:before="100" w:beforeAutospacing="1" w:after="100" w:afterAutospacing="1"/>
      <w:jc w:val="center"/>
      <w:textAlignment w:val="center"/>
    </w:pPr>
    <w:rPr>
      <w:rFonts w:eastAsia="Arial Unicode MS"/>
      <w:b/>
      <w:color w:val="FF0000"/>
      <w:kern w:val="0"/>
      <w:sz w:val="20"/>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0"/>
    </w:rPr>
  </w:style>
  <w:style w:type="character" w:customStyle="1" w:styleId="af0">
    <w:name w:val="文档结构图 字符"/>
    <w:basedOn w:val="a1"/>
    <w:link w:val="af"/>
    <w:uiPriority w:val="99"/>
    <w:qFormat/>
    <w:rPr>
      <w:rFonts w:ascii="Times New Roman" w:eastAsia="宋体" w:hAnsi="Times New Roman" w:cs="Times New Roman"/>
      <w:sz w:val="24"/>
      <w:szCs w:val="20"/>
      <w:shd w:val="clear" w:color="auto" w:fill="000080"/>
    </w:rPr>
  </w:style>
  <w:style w:type="paragraph" w:customStyle="1" w:styleId="xl57">
    <w:name w:val="xl5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olor w:val="FF0000"/>
      <w:kern w:val="0"/>
      <w:sz w:val="20"/>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rPr>
  </w:style>
  <w:style w:type="character" w:customStyle="1" w:styleId="34">
    <w:name w:val="正文文本缩进 3 字符"/>
    <w:basedOn w:val="a1"/>
    <w:link w:val="33"/>
    <w:qFormat/>
    <w:rPr>
      <w:rFonts w:ascii="Times New Roman" w:eastAsia="宋体" w:hAnsi="Times New Roman" w:cs="Times New Roman"/>
      <w:color w:val="000000"/>
      <w:sz w:val="24"/>
      <w:szCs w:val="20"/>
    </w:rPr>
  </w:style>
  <w:style w:type="paragraph" w:customStyle="1" w:styleId="affd">
    <w:name w:val="文档正文"/>
    <w:basedOn w:val="a"/>
    <w:qFormat/>
    <w:pPr>
      <w:adjustRightInd w:val="0"/>
      <w:spacing w:before="60" w:after="60" w:line="312" w:lineRule="atLeast"/>
      <w:ind w:firstLine="567"/>
      <w:textAlignment w:val="baseline"/>
    </w:pPr>
    <w:rPr>
      <w:kern w:val="0"/>
      <w:sz w:val="28"/>
    </w:rPr>
  </w:style>
  <w:style w:type="paragraph" w:customStyle="1" w:styleId="xl84">
    <w:name w:val="xl84"/>
    <w:basedOn w:val="a"/>
    <w:qFormat/>
    <w:pPr>
      <w:widowControl/>
      <w:pBdr>
        <w:top w:val="single" w:sz="4" w:space="0" w:color="auto"/>
        <w:bottom w:val="single" w:sz="4" w:space="0" w:color="auto"/>
      </w:pBdr>
      <w:shd w:val="clear" w:color="auto" w:fill="C0C0C0"/>
      <w:spacing w:before="100" w:beforeAutospacing="1" w:after="100" w:afterAutospacing="1"/>
      <w:jc w:val="center"/>
      <w:textAlignment w:val="center"/>
    </w:pPr>
    <w:rPr>
      <w:b/>
      <w:kern w:val="0"/>
      <w:sz w:val="20"/>
    </w:rPr>
  </w:style>
  <w:style w:type="paragraph" w:customStyle="1" w:styleId="List1">
    <w:name w:val="List 1"/>
    <w:basedOn w:val="a"/>
    <w:qFormat/>
    <w:pPr>
      <w:keepNext/>
      <w:widowControl/>
      <w:tabs>
        <w:tab w:val="left" w:pos="1440"/>
      </w:tabs>
      <w:spacing w:line="360" w:lineRule="atLeast"/>
      <w:ind w:left="432" w:hanging="432"/>
      <w:jc w:val="left"/>
    </w:pPr>
    <w:rPr>
      <w:rFonts w:ascii="宋体"/>
      <w:snapToGrid w:val="0"/>
      <w:kern w:val="0"/>
      <w:lang w:eastAsia="en-US"/>
    </w:rPr>
  </w:style>
  <w:style w:type="paragraph" w:customStyle="1" w:styleId="0">
    <w:name w:val="样式 正文文本缩进 + 左  0 字符"/>
    <w:basedOn w:val="af2"/>
    <w:qFormat/>
    <w:pPr>
      <w:ind w:firstLineChars="250" w:firstLine="250"/>
    </w:p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0"/>
    </w:rPr>
  </w:style>
  <w:style w:type="paragraph" w:customStyle="1" w:styleId="14">
    <w:name w:val="样式1"/>
    <w:basedOn w:val="21"/>
    <w:next w:val="a9"/>
    <w:link w:val="1Char0"/>
    <w:qFormat/>
    <w:pPr>
      <w:keepNext w:val="0"/>
      <w:keepLines w:val="0"/>
      <w:tabs>
        <w:tab w:val="left" w:pos="210"/>
      </w:tabs>
      <w:adjustRightInd/>
      <w:jc w:val="both"/>
      <w:textAlignment w:val="auto"/>
    </w:pPr>
    <w:rPr>
      <w:rFonts w:ascii="宋体" w:eastAsia="宋体" w:hAnsi="宋体"/>
      <w:b/>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0"/>
    </w:rPr>
  </w:style>
  <w:style w:type="paragraph" w:customStyle="1" w:styleId="xl37">
    <w:name w:val="xl37"/>
    <w:basedOn w:val="a"/>
    <w:qFormat/>
    <w:pPr>
      <w:widowControl/>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Unicode MS" w:eastAsia="Arial Unicode MS" w:hAnsi="Arial Unicode MS"/>
      <w:kern w:val="0"/>
      <w:sz w:val="20"/>
    </w:rPr>
  </w:style>
  <w:style w:type="character" w:customStyle="1" w:styleId="afb">
    <w:name w:val="页脚 字符"/>
    <w:basedOn w:val="a1"/>
    <w:link w:val="afa"/>
    <w:uiPriority w:val="99"/>
    <w:qFormat/>
    <w:rPr>
      <w:rFonts w:ascii="Times New Roman" w:eastAsia="宋体" w:hAnsi="Times New Roman" w:cs="Times New Roman"/>
      <w:sz w:val="18"/>
      <w:szCs w:val="20"/>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hAnsi="Arial Unicode MS"/>
      <w:kern w:val="0"/>
      <w:sz w:val="20"/>
    </w:rPr>
  </w:style>
  <w:style w:type="paragraph" w:customStyle="1" w:styleId="font15">
    <w:name w:val="font15"/>
    <w:basedOn w:val="a"/>
    <w:qFormat/>
    <w:pPr>
      <w:widowControl/>
      <w:spacing w:before="100" w:beforeAutospacing="1" w:after="100" w:afterAutospacing="1"/>
      <w:jc w:val="left"/>
    </w:pPr>
    <w:rPr>
      <w:color w:val="FF0000"/>
      <w:kern w:val="0"/>
      <w:sz w:val="20"/>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0"/>
    </w:rPr>
  </w:style>
  <w:style w:type="paragraph" w:customStyle="1" w:styleId="xl86">
    <w:name w:val="xl86"/>
    <w:basedOn w:val="a"/>
    <w:qFormat/>
    <w:pPr>
      <w:widowControl/>
      <w:pBdr>
        <w:top w:val="single" w:sz="4" w:space="0" w:color="auto"/>
        <w:left w:val="single" w:sz="4" w:space="0" w:color="auto"/>
        <w:bottom w:val="single" w:sz="4" w:space="0" w:color="auto"/>
      </w:pBdr>
      <w:shd w:val="clear" w:color="auto" w:fill="99CCFF"/>
      <w:spacing w:before="100" w:beforeAutospacing="1" w:after="100" w:afterAutospacing="1"/>
      <w:jc w:val="center"/>
      <w:textAlignment w:val="center"/>
    </w:pPr>
    <w:rPr>
      <w:b/>
      <w:kern w:val="0"/>
      <w:sz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hAnsi="Arial Unicode MS"/>
      <w:b/>
      <w:color w:val="FF0000"/>
      <w:kern w:val="0"/>
      <w:sz w:val="20"/>
    </w:rPr>
  </w:style>
  <w:style w:type="paragraph" w:customStyle="1" w:styleId="xl59">
    <w:name w:val="xl5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olor w:val="FF0000"/>
      <w:kern w:val="0"/>
      <w:sz w:val="20"/>
    </w:rPr>
  </w:style>
  <w:style w:type="paragraph" w:customStyle="1" w:styleId="TOCBase">
    <w:name w:val="TOC Base"/>
    <w:basedOn w:val="a"/>
    <w:qFormat/>
    <w:pPr>
      <w:widowControl/>
      <w:tabs>
        <w:tab w:val="right" w:leader="dot" w:pos="6480"/>
      </w:tabs>
      <w:spacing w:after="240" w:line="240" w:lineRule="atLeast"/>
      <w:jc w:val="left"/>
    </w:pPr>
    <w:rPr>
      <w:rFonts w:ascii="Arial" w:hAnsi="Arial"/>
      <w:spacing w:val="-5"/>
      <w:kern w:val="0"/>
      <w:sz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0"/>
    </w:rPr>
  </w:style>
  <w:style w:type="paragraph" w:customStyle="1" w:styleId="Level3List">
    <w:name w:val="Level 3 List"/>
    <w:basedOn w:val="a"/>
    <w:qFormat/>
    <w:pPr>
      <w:widowControl/>
      <w:tabs>
        <w:tab w:val="left" w:pos="720"/>
      </w:tabs>
      <w:spacing w:after="60"/>
      <w:jc w:val="left"/>
    </w:pPr>
    <w:rPr>
      <w:kern w:val="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hAnsi="Arial Unicode MS"/>
      <w:b/>
      <w:color w:val="FF0000"/>
      <w:kern w:val="0"/>
      <w:sz w:val="20"/>
    </w:rPr>
  </w:style>
  <w:style w:type="paragraph" w:customStyle="1" w:styleId="affe">
    <w:name w:val="表格文字"/>
    <w:basedOn w:val="a"/>
    <w:qFormat/>
    <w:pPr>
      <w:spacing w:line="360" w:lineRule="exact"/>
    </w:pPr>
  </w:style>
  <w:style w:type="character" w:customStyle="1" w:styleId="a8">
    <w:name w:val="批注文字 字符"/>
    <w:basedOn w:val="a1"/>
    <w:link w:val="a6"/>
    <w:uiPriority w:val="99"/>
    <w:qFormat/>
    <w:rPr>
      <w:rFonts w:ascii="Times New Roman" w:eastAsia="宋体" w:hAnsi="Times New Roman" w:cs="Times New Roman"/>
      <w:kern w:val="0"/>
      <w:sz w:val="24"/>
      <w:szCs w:val="20"/>
    </w:rPr>
  </w:style>
  <w:style w:type="paragraph" w:customStyle="1" w:styleId="xl83">
    <w:name w:val="xl83"/>
    <w:basedOn w:val="a"/>
    <w:qFormat/>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kern w:val="0"/>
      <w:sz w:val="20"/>
    </w:rPr>
  </w:style>
  <w:style w:type="paragraph" w:customStyle="1" w:styleId="TOC10">
    <w:name w:val="TOC 标题1"/>
    <w:basedOn w:val="1"/>
    <w:next w:val="a"/>
    <w:uiPriority w:val="39"/>
    <w:qFormat/>
    <w:pPr>
      <w:spacing w:before="340" w:after="330" w:line="578" w:lineRule="auto"/>
      <w:jc w:val="both"/>
      <w:outlineLvl w:val="9"/>
    </w:pPr>
    <w:rPr>
      <w:bCs/>
      <w:szCs w:val="44"/>
    </w:rPr>
  </w:style>
  <w:style w:type="paragraph" w:customStyle="1" w:styleId="xl113">
    <w:name w:val="xl113"/>
    <w:basedOn w:val="a"/>
    <w:qFormat/>
    <w:pPr>
      <w:widowControl/>
      <w:pBdr>
        <w:left w:val="single" w:sz="4" w:space="0" w:color="auto"/>
        <w:right w:val="single" w:sz="4" w:space="0" w:color="auto"/>
      </w:pBdr>
      <w:spacing w:before="100" w:beforeAutospacing="1" w:after="100" w:afterAutospacing="1"/>
      <w:ind w:firstLine="420"/>
      <w:jc w:val="center"/>
      <w:textAlignment w:val="center"/>
    </w:pPr>
    <w:rPr>
      <w:rFonts w:eastAsia="仿宋_GB2312"/>
      <w:kern w:val="0"/>
      <w:sz w:val="18"/>
      <w:szCs w:val="18"/>
    </w:rPr>
  </w:style>
  <w:style w:type="paragraph" w:customStyle="1" w:styleId="152">
    <w:name w:val="样式 小四 行距: 1.5 倍行距 首行缩进:  2 字符"/>
    <w:basedOn w:val="a"/>
    <w:qFormat/>
    <w:pPr>
      <w:spacing w:line="360" w:lineRule="auto"/>
    </w:pPr>
    <w:rPr>
      <w:rFonts w:cs="宋体"/>
    </w:rPr>
  </w:style>
  <w:style w:type="character" w:customStyle="1" w:styleId="Char">
    <w:name w:val="段 Char"/>
    <w:link w:val="aff9"/>
    <w:qFormat/>
    <w:rPr>
      <w:rFonts w:ascii="宋体" w:eastAsia="宋体" w:hAnsi="Times New Roman" w:cs="Times New Roman"/>
      <w:kern w:val="0"/>
      <w:szCs w:val="20"/>
    </w:rPr>
  </w:style>
  <w:style w:type="paragraph" w:customStyle="1" w:styleId="16">
    <w:name w:val="无间隔1"/>
    <w:link w:val="afff"/>
    <w:uiPriority w:val="1"/>
    <w:qFormat/>
    <w:pPr>
      <w:widowControl w:val="0"/>
      <w:jc w:val="both"/>
    </w:pPr>
    <w:rPr>
      <w:rFonts w:ascii="Times New Roman" w:eastAsia="宋体" w:hAnsi="Times New Roman" w:cs="Times New Roman"/>
      <w:kern w:val="2"/>
      <w:sz w:val="24"/>
    </w:rPr>
  </w:style>
  <w:style w:type="character" w:customStyle="1" w:styleId="1Char0">
    <w:name w:val="样式1 Char"/>
    <w:link w:val="14"/>
    <w:qFormat/>
    <w:rPr>
      <w:rFonts w:ascii="宋体" w:eastAsia="宋体" w:hAnsi="宋体" w:cs="Times New Roman"/>
      <w:b/>
      <w:sz w:val="32"/>
      <w:szCs w:val="20"/>
    </w:rPr>
  </w:style>
  <w:style w:type="character" w:customStyle="1" w:styleId="aff0">
    <w:name w:val="标题 字符"/>
    <w:basedOn w:val="a1"/>
    <w:link w:val="aff"/>
    <w:qFormat/>
    <w:rPr>
      <w:rFonts w:ascii="Cambria" w:eastAsia="宋体" w:hAnsi="Cambria" w:cs="Times New Roman"/>
      <w:b/>
      <w:bCs/>
      <w:sz w:val="32"/>
      <w:szCs w:val="32"/>
    </w:rPr>
  </w:style>
  <w:style w:type="paragraph" w:customStyle="1" w:styleId="2b">
    <w:name w:val="标题2"/>
    <w:basedOn w:val="21"/>
    <w:link w:val="2Char0"/>
    <w:qFormat/>
    <w:rPr>
      <w:b/>
      <w:bCs/>
      <w:sz w:val="30"/>
      <w:szCs w:val="30"/>
    </w:rPr>
  </w:style>
  <w:style w:type="character" w:customStyle="1" w:styleId="2Char0">
    <w:name w:val="标题2 Char"/>
    <w:link w:val="2b"/>
    <w:qFormat/>
    <w:rPr>
      <w:rFonts w:ascii="Arial" w:eastAsia="黑体" w:hAnsi="Arial" w:cs="Times New Roman"/>
      <w:b/>
      <w:bCs/>
      <w:sz w:val="30"/>
      <w:szCs w:val="30"/>
    </w:rPr>
  </w:style>
  <w:style w:type="paragraph" w:customStyle="1" w:styleId="37">
    <w:name w:val="标题3"/>
    <w:basedOn w:val="30"/>
    <w:link w:val="3Char"/>
    <w:qFormat/>
    <w:pPr>
      <w:spacing w:line="415" w:lineRule="auto"/>
    </w:pPr>
    <w:rPr>
      <w:rFonts w:ascii="Arial" w:eastAsia="黑体" w:hAnsi="Arial"/>
      <w:bCs/>
      <w:kern w:val="2"/>
      <w:sz w:val="28"/>
      <w:szCs w:val="32"/>
    </w:rPr>
  </w:style>
  <w:style w:type="character" w:customStyle="1" w:styleId="3Char">
    <w:name w:val="标题3 Char"/>
    <w:link w:val="37"/>
    <w:qFormat/>
    <w:rPr>
      <w:rFonts w:ascii="Arial" w:eastAsia="黑体" w:hAnsi="Arial" w:cs="Times New Roman"/>
      <w:b/>
      <w:bCs/>
      <w:sz w:val="28"/>
      <w:szCs w:val="32"/>
    </w:rPr>
  </w:style>
  <w:style w:type="paragraph" w:customStyle="1" w:styleId="CharChar1CharCharCharCharCharChar1">
    <w:name w:val="Char Char1 Char Char Char Char Char Char1"/>
    <w:basedOn w:val="a"/>
    <w:qFormat/>
    <w:pPr>
      <w:widowControl/>
      <w:spacing w:before="0" w:after="160" w:line="240" w:lineRule="exact"/>
      <w:ind w:firstLineChars="0" w:firstLine="0"/>
      <w:jc w:val="left"/>
    </w:pPr>
    <w:rPr>
      <w:sz w:val="21"/>
    </w:rPr>
  </w:style>
  <w:style w:type="character" w:customStyle="1" w:styleId="a7">
    <w:name w:val="批注主题 字符"/>
    <w:basedOn w:val="a8"/>
    <w:link w:val="a5"/>
    <w:semiHidden/>
    <w:qFormat/>
    <w:rPr>
      <w:rFonts w:ascii="Times New Roman" w:eastAsia="宋体" w:hAnsi="Times New Roman" w:cs="Times New Roman"/>
      <w:b/>
      <w:bCs/>
      <w:kern w:val="0"/>
      <w:sz w:val="24"/>
      <w:szCs w:val="20"/>
    </w:rPr>
  </w:style>
  <w:style w:type="character" w:customStyle="1" w:styleId="17">
    <w:name w:val="不明显强调1"/>
    <w:uiPriority w:val="19"/>
    <w:qFormat/>
    <w:rPr>
      <w:i/>
      <w:iCs/>
      <w:color w:val="808080"/>
    </w:rPr>
  </w:style>
  <w:style w:type="paragraph" w:customStyle="1" w:styleId="18">
    <w:name w:val="修订1"/>
    <w:hidden/>
    <w:uiPriority w:val="99"/>
    <w:semiHidden/>
    <w:qFormat/>
    <w:rPr>
      <w:rFonts w:ascii="Times New Roman" w:eastAsia="宋体" w:hAnsi="Times New Roman" w:cs="Times New Roman"/>
      <w:kern w:val="2"/>
      <w:sz w:val="24"/>
    </w:rPr>
  </w:style>
  <w:style w:type="paragraph" w:customStyle="1" w:styleId="20">
    <w:name w:val="正文2"/>
    <w:basedOn w:val="a"/>
    <w:qFormat/>
    <w:pPr>
      <w:numPr>
        <w:ilvl w:val="7"/>
        <w:numId w:val="3"/>
      </w:numPr>
      <w:spacing w:before="60" w:after="60" w:line="360" w:lineRule="auto"/>
      <w:ind w:firstLineChars="0" w:firstLine="0"/>
      <w:outlineLvl w:val="7"/>
    </w:pPr>
    <w:rPr>
      <w:szCs w:val="24"/>
    </w:rPr>
  </w:style>
  <w:style w:type="paragraph" w:customStyle="1" w:styleId="3">
    <w:name w:val="正文3"/>
    <w:basedOn w:val="a"/>
    <w:qFormat/>
    <w:pPr>
      <w:numPr>
        <w:ilvl w:val="8"/>
        <w:numId w:val="3"/>
      </w:numPr>
      <w:spacing w:before="60" w:after="60" w:line="360" w:lineRule="auto"/>
      <w:ind w:firstLineChars="0" w:firstLine="0"/>
      <w:outlineLvl w:val="8"/>
    </w:pPr>
    <w:rPr>
      <w:szCs w:val="21"/>
    </w:rPr>
  </w:style>
  <w:style w:type="character" w:customStyle="1" w:styleId="afff">
    <w:name w:val="无间隔 字符"/>
    <w:link w:val="16"/>
    <w:uiPriority w:val="1"/>
    <w:qFormat/>
    <w:rPr>
      <w:rFonts w:ascii="Times New Roman" w:eastAsia="宋体" w:hAnsi="Times New Roman" w:cs="Times New Roman"/>
      <w:sz w:val="24"/>
      <w:szCs w:val="20"/>
    </w:rPr>
  </w:style>
  <w:style w:type="paragraph" w:customStyle="1" w:styleId="CharCharCharChar">
    <w:name w:val="Char Char Char Char"/>
    <w:basedOn w:val="af"/>
    <w:qFormat/>
    <w:pPr>
      <w:widowControl/>
      <w:pBdr>
        <w:top w:val="single" w:sz="4" w:space="1" w:color="auto"/>
      </w:pBdr>
      <w:spacing w:before="0" w:line="360" w:lineRule="auto"/>
      <w:ind w:firstLineChars="0" w:firstLine="397"/>
      <w:jc w:val="left"/>
    </w:pPr>
    <w:rPr>
      <w:rFonts w:ascii="Tahoma" w:hAnsi="Tahoma" w:cs="宋体"/>
      <w:kern w:val="0"/>
    </w:rPr>
  </w:style>
  <w:style w:type="paragraph" w:customStyle="1" w:styleId="l2">
    <w:name w:val="l2"/>
    <w:basedOn w:val="a"/>
    <w:qFormat/>
    <w:pPr>
      <w:keepLines/>
      <w:widowControl/>
      <w:spacing w:beforeLines="50" w:afterLines="50" w:line="300" w:lineRule="auto"/>
      <w:ind w:firstLineChars="0" w:firstLine="0"/>
    </w:pPr>
    <w:rPr>
      <w:rFonts w:ascii="Arial" w:hAnsi="Arial"/>
      <w:bCs/>
      <w:sz w:val="21"/>
      <w:szCs w:val="24"/>
    </w:rPr>
  </w:style>
  <w:style w:type="paragraph" w:customStyle="1" w:styleId="reader-word-layer">
    <w:name w:val="reader-word-layer"/>
    <w:basedOn w:val="a"/>
    <w:qFormat/>
    <w:pPr>
      <w:widowControl/>
      <w:spacing w:before="100" w:beforeAutospacing="1" w:after="100" w:afterAutospacing="1"/>
      <w:ind w:firstLineChars="0" w:firstLine="0"/>
      <w:jc w:val="left"/>
    </w:pPr>
    <w:rPr>
      <w:rFonts w:ascii="宋体" w:hAnsi="宋体" w:cs="宋体"/>
      <w:kern w:val="0"/>
      <w:szCs w:val="24"/>
    </w:rPr>
  </w:style>
  <w:style w:type="paragraph" w:styleId="afff0">
    <w:name w:val="List Paragraph"/>
    <w:basedOn w:val="a"/>
    <w:uiPriority w:val="99"/>
    <w:rsid w:val="006A0A4B"/>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505</Words>
  <Characters>2879</Characters>
  <Application>Microsoft Office Word</Application>
  <DocSecurity>0</DocSecurity>
  <Lines>23</Lines>
  <Paragraphs>6</Paragraphs>
  <ScaleCrop>false</ScaleCrop>
  <Company>Hewlett-Packard Company</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zhl</dc:creator>
  <cp:lastModifiedBy>青萍结绿 菩提珠</cp:lastModifiedBy>
  <cp:revision>62</cp:revision>
  <cp:lastPrinted>2020-12-22T17:08:00Z</cp:lastPrinted>
  <dcterms:created xsi:type="dcterms:W3CDTF">2015-07-06T11:56:00Z</dcterms:created>
  <dcterms:modified xsi:type="dcterms:W3CDTF">2021-12-22T03:10:00Z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2052-3.9.2.6301</vt:lpwstr>
  </property>
</Properties>
</file>