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4465" w:rsidRDefault="00324465">
      <w:pPr>
        <w:jc w:val="center"/>
        <w:rPr>
          <w:rFonts w:ascii="仿宋_GB2312" w:eastAsia="仿宋_GB2312"/>
          <w:b/>
          <w:sz w:val="32"/>
          <w:szCs w:val="32"/>
        </w:rPr>
      </w:pPr>
    </w:p>
    <w:p w:rsidR="00324465" w:rsidRDefault="00324465">
      <w:pPr>
        <w:jc w:val="center"/>
        <w:rPr>
          <w:rFonts w:ascii="黑体" w:eastAsia="黑体"/>
          <w:sz w:val="72"/>
          <w:szCs w:val="72"/>
        </w:rPr>
      </w:pPr>
    </w:p>
    <w:p w:rsidR="00324465" w:rsidRDefault="00324465">
      <w:pPr>
        <w:jc w:val="center"/>
        <w:rPr>
          <w:rFonts w:ascii="黑体" w:eastAsia="黑体"/>
          <w:sz w:val="72"/>
          <w:szCs w:val="72"/>
        </w:rPr>
      </w:pPr>
    </w:p>
    <w:p w:rsidR="00324465" w:rsidRDefault="00324465">
      <w:pPr>
        <w:jc w:val="center"/>
        <w:rPr>
          <w:rFonts w:ascii="黑体" w:eastAsia="黑体"/>
          <w:sz w:val="72"/>
          <w:szCs w:val="72"/>
        </w:rPr>
      </w:pPr>
    </w:p>
    <w:p w:rsidR="00324465" w:rsidRDefault="00F22F63">
      <w:pPr>
        <w:ind w:firstLineChars="500" w:firstLine="3600"/>
        <w:rPr>
          <w:rFonts w:ascii="黑体" w:eastAsia="黑体"/>
          <w:sz w:val="72"/>
          <w:szCs w:val="72"/>
        </w:rPr>
      </w:pPr>
      <w:r>
        <w:rPr>
          <w:rFonts w:ascii="黑体" w:eastAsia="黑体" w:hint="eastAsia"/>
          <w:sz w:val="72"/>
          <w:szCs w:val="72"/>
        </w:rPr>
        <w:t>北京市工程地质研究所</w:t>
      </w:r>
    </w:p>
    <w:p w:rsidR="00324465" w:rsidRDefault="00F22F63">
      <w:pPr>
        <w:jc w:val="center"/>
        <w:rPr>
          <w:rFonts w:ascii="黑体" w:eastAsia="黑体"/>
          <w:sz w:val="72"/>
          <w:szCs w:val="72"/>
        </w:rPr>
      </w:pPr>
      <w:r>
        <w:rPr>
          <w:rFonts w:ascii="黑体" w:eastAsia="黑体" w:hint="eastAsia"/>
          <w:sz w:val="72"/>
          <w:szCs w:val="72"/>
        </w:rPr>
        <w:t>2024年度单位决算</w:t>
      </w:r>
    </w:p>
    <w:p w:rsidR="00324465" w:rsidRDefault="00324465">
      <w:pPr>
        <w:jc w:val="center"/>
        <w:rPr>
          <w:rFonts w:ascii="黑体" w:eastAsia="黑体"/>
          <w:sz w:val="52"/>
          <w:szCs w:val="52"/>
        </w:rPr>
      </w:pPr>
    </w:p>
    <w:p w:rsidR="00324465" w:rsidRDefault="00324465">
      <w:pPr>
        <w:jc w:val="center"/>
        <w:rPr>
          <w:rFonts w:ascii="黑体" w:eastAsia="黑体"/>
          <w:sz w:val="52"/>
          <w:szCs w:val="52"/>
        </w:rPr>
      </w:pPr>
    </w:p>
    <w:p w:rsidR="00324465" w:rsidRDefault="00324465">
      <w:pPr>
        <w:jc w:val="center"/>
        <w:rPr>
          <w:rFonts w:ascii="黑体" w:eastAsia="黑体"/>
          <w:sz w:val="52"/>
          <w:szCs w:val="52"/>
        </w:rPr>
      </w:pPr>
    </w:p>
    <w:p w:rsidR="00324465" w:rsidRDefault="00324465">
      <w:pPr>
        <w:jc w:val="center"/>
        <w:rPr>
          <w:rFonts w:ascii="黑体" w:eastAsia="黑体"/>
          <w:sz w:val="52"/>
          <w:szCs w:val="52"/>
        </w:rPr>
      </w:pPr>
    </w:p>
    <w:p w:rsidR="00324465" w:rsidRDefault="00324465">
      <w:pPr>
        <w:jc w:val="center"/>
        <w:rPr>
          <w:rFonts w:ascii="黑体" w:eastAsia="黑体"/>
          <w:sz w:val="32"/>
          <w:szCs w:val="32"/>
        </w:rPr>
      </w:pPr>
    </w:p>
    <w:p w:rsidR="00324465" w:rsidRDefault="00F22F63">
      <w:pPr>
        <w:spacing w:line="500" w:lineRule="exact"/>
        <w:ind w:firstLine="645"/>
        <w:jc w:val="center"/>
        <w:rPr>
          <w:rFonts w:ascii="宋体" w:hAnsi="宋体" w:cs="宋体"/>
          <w:b/>
          <w:bCs/>
          <w:kern w:val="0"/>
          <w:sz w:val="44"/>
          <w:szCs w:val="36"/>
        </w:rPr>
      </w:pPr>
      <w:r>
        <w:rPr>
          <w:rFonts w:ascii="宋体" w:hAnsi="宋体" w:cs="宋体" w:hint="eastAsia"/>
          <w:b/>
          <w:bCs/>
          <w:kern w:val="0"/>
          <w:sz w:val="44"/>
          <w:szCs w:val="36"/>
        </w:rPr>
        <w:lastRenderedPageBreak/>
        <w:t>目    录</w:t>
      </w:r>
    </w:p>
    <w:p w:rsidR="00324465" w:rsidRDefault="00324465">
      <w:pPr>
        <w:spacing w:line="500" w:lineRule="exact"/>
        <w:ind w:firstLine="645"/>
        <w:jc w:val="center"/>
        <w:rPr>
          <w:rFonts w:ascii="宋体" w:hAnsi="宋体" w:cs="宋体"/>
          <w:b/>
          <w:bCs/>
          <w:kern w:val="0"/>
          <w:sz w:val="36"/>
          <w:szCs w:val="36"/>
        </w:rPr>
      </w:pPr>
    </w:p>
    <w:p w:rsidR="00324465" w:rsidRDefault="00F22F63">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第一部分 2024年度单位决算报表</w:t>
      </w:r>
    </w:p>
    <w:p w:rsidR="00324465" w:rsidRDefault="00F22F63">
      <w:pPr>
        <w:tabs>
          <w:tab w:val="center" w:pos="6979"/>
        </w:tabs>
        <w:spacing w:line="500" w:lineRule="exact"/>
        <w:ind w:firstLineChars="600" w:firstLine="2400"/>
        <w:jc w:val="left"/>
        <w:rPr>
          <w:rFonts w:ascii="仿宋_GB2312" w:eastAsia="仿宋_GB2312" w:hAnsi="仿宋"/>
          <w:spacing w:val="40"/>
          <w:sz w:val="32"/>
          <w:szCs w:val="32"/>
        </w:rPr>
      </w:pPr>
      <w:r>
        <w:rPr>
          <w:rFonts w:ascii="仿宋_GB2312" w:eastAsia="仿宋_GB2312" w:hAnsi="仿宋" w:cs="宋体" w:hint="eastAsia"/>
          <w:bCs/>
          <w:spacing w:val="40"/>
          <w:kern w:val="0"/>
          <w:sz w:val="32"/>
          <w:szCs w:val="32"/>
        </w:rPr>
        <w:t>一、收入支出决算总表</w:t>
      </w:r>
    </w:p>
    <w:p w:rsidR="00324465" w:rsidRDefault="00F22F63">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二、收入决算表</w:t>
      </w:r>
    </w:p>
    <w:p w:rsidR="00324465" w:rsidRDefault="00F22F63">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三、支出决算表</w:t>
      </w:r>
    </w:p>
    <w:p w:rsidR="00324465" w:rsidRDefault="00F22F63">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四、财政拨款收入支出决算总表</w:t>
      </w:r>
    </w:p>
    <w:p w:rsidR="00324465" w:rsidRDefault="00F22F63">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五、一般公共预算财政拨款支出决算表</w:t>
      </w:r>
    </w:p>
    <w:p w:rsidR="00324465" w:rsidRDefault="00F22F63">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六、一般公共预算财政拨款</w:t>
      </w:r>
      <w:r>
        <w:rPr>
          <w:rFonts w:ascii="仿宋_GB2312" w:eastAsia="仿宋_GB2312" w:hAnsi="仿宋" w:cs="宋体"/>
          <w:bCs/>
          <w:spacing w:val="40"/>
          <w:kern w:val="0"/>
          <w:sz w:val="32"/>
          <w:szCs w:val="32"/>
        </w:rPr>
        <w:t>基本支出决算表</w:t>
      </w:r>
    </w:p>
    <w:p w:rsidR="00324465" w:rsidRDefault="00F22F63">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七</w:t>
      </w:r>
      <w:r>
        <w:rPr>
          <w:rFonts w:ascii="仿宋_GB2312" w:eastAsia="仿宋_GB2312" w:hAnsi="仿宋" w:cs="宋体"/>
          <w:bCs/>
          <w:spacing w:val="40"/>
          <w:kern w:val="0"/>
          <w:sz w:val="32"/>
          <w:szCs w:val="32"/>
        </w:rPr>
        <w:t>、</w:t>
      </w:r>
      <w:r>
        <w:rPr>
          <w:rFonts w:ascii="仿宋_GB2312" w:eastAsia="仿宋_GB2312" w:hAnsi="仿宋" w:cs="宋体" w:hint="eastAsia"/>
          <w:bCs/>
          <w:spacing w:val="40"/>
          <w:kern w:val="0"/>
          <w:sz w:val="32"/>
          <w:szCs w:val="32"/>
        </w:rPr>
        <w:t>政府性基金预算财政拨款收入支出决算表</w:t>
      </w:r>
    </w:p>
    <w:p w:rsidR="00324465" w:rsidRDefault="00F22F63">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八、</w:t>
      </w:r>
      <w:r>
        <w:rPr>
          <w:rFonts w:ascii="仿宋_GB2312" w:eastAsia="仿宋_GB2312" w:hAnsi="仿宋" w:cs="宋体"/>
          <w:bCs/>
          <w:spacing w:val="40"/>
          <w:kern w:val="0"/>
          <w:sz w:val="32"/>
          <w:szCs w:val="32"/>
        </w:rPr>
        <w:t>政府性基金</w:t>
      </w:r>
      <w:r>
        <w:rPr>
          <w:rFonts w:ascii="仿宋_GB2312" w:eastAsia="仿宋_GB2312" w:hAnsi="仿宋" w:cs="宋体" w:hint="eastAsia"/>
          <w:bCs/>
          <w:spacing w:val="40"/>
          <w:kern w:val="0"/>
          <w:sz w:val="32"/>
          <w:szCs w:val="32"/>
        </w:rPr>
        <w:t>预算</w:t>
      </w:r>
      <w:r>
        <w:rPr>
          <w:rFonts w:ascii="仿宋_GB2312" w:eastAsia="仿宋_GB2312" w:hAnsi="仿宋" w:cs="宋体"/>
          <w:bCs/>
          <w:spacing w:val="40"/>
          <w:kern w:val="0"/>
          <w:sz w:val="32"/>
          <w:szCs w:val="32"/>
        </w:rPr>
        <w:t>财政拨款基本支出决算表</w:t>
      </w:r>
    </w:p>
    <w:p w:rsidR="00324465" w:rsidRDefault="00F22F63">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九、国有资本经营预算财政拨款支出决算表</w:t>
      </w:r>
    </w:p>
    <w:p w:rsidR="00324465" w:rsidRDefault="00F22F63">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十、财政拨款“三公”经费支出决算表</w:t>
      </w:r>
    </w:p>
    <w:p w:rsidR="00324465" w:rsidRDefault="00F22F63">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十一、政府采购情况表</w:t>
      </w:r>
    </w:p>
    <w:p w:rsidR="00324465" w:rsidRDefault="00F22F63">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十二、政府购买服务决算公开情况表</w:t>
      </w:r>
    </w:p>
    <w:p w:rsidR="00324465" w:rsidRDefault="00F22F63">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 xml:space="preserve">第二部分 </w:t>
      </w:r>
      <w:r>
        <w:rPr>
          <w:rFonts w:ascii="宋体" w:hAnsi="宋体" w:hint="eastAsia"/>
          <w:spacing w:val="40"/>
          <w:sz w:val="32"/>
          <w:szCs w:val="32"/>
        </w:rPr>
        <w:t>2024年度单位决算说明</w:t>
      </w:r>
    </w:p>
    <w:p w:rsidR="00324465" w:rsidRDefault="00F22F63">
      <w:pPr>
        <w:tabs>
          <w:tab w:val="center" w:pos="6979"/>
        </w:tabs>
        <w:spacing w:line="500" w:lineRule="exact"/>
        <w:ind w:firstLineChars="400" w:firstLine="1600"/>
        <w:jc w:val="left"/>
        <w:rPr>
          <w:rFonts w:ascii="宋体" w:hAnsi="宋体" w:cs="宋体"/>
          <w:spacing w:val="40"/>
          <w:kern w:val="0"/>
          <w:sz w:val="32"/>
          <w:szCs w:val="32"/>
        </w:rPr>
      </w:pPr>
      <w:r>
        <w:rPr>
          <w:rFonts w:ascii="宋体" w:hAnsi="宋体" w:cs="宋体" w:hint="eastAsia"/>
          <w:bCs/>
          <w:spacing w:val="40"/>
          <w:kern w:val="0"/>
          <w:sz w:val="32"/>
          <w:szCs w:val="32"/>
        </w:rPr>
        <w:t xml:space="preserve">第三部分 </w:t>
      </w:r>
      <w:r>
        <w:rPr>
          <w:rFonts w:ascii="宋体" w:hAnsi="宋体" w:hint="eastAsia"/>
          <w:spacing w:val="40"/>
          <w:sz w:val="32"/>
          <w:szCs w:val="32"/>
        </w:rPr>
        <w:t>2024年度</w:t>
      </w:r>
      <w:r>
        <w:rPr>
          <w:rFonts w:ascii="宋体" w:hAnsi="宋体" w:cs="宋体" w:hint="eastAsia"/>
          <w:spacing w:val="40"/>
          <w:kern w:val="0"/>
          <w:sz w:val="32"/>
          <w:szCs w:val="32"/>
        </w:rPr>
        <w:t>其他重要事项的情况说明</w:t>
      </w:r>
    </w:p>
    <w:p w:rsidR="00324465" w:rsidRDefault="00F22F63">
      <w:pPr>
        <w:tabs>
          <w:tab w:val="center" w:pos="6979"/>
        </w:tabs>
        <w:spacing w:line="500" w:lineRule="exact"/>
        <w:ind w:firstLineChars="400" w:firstLine="1600"/>
        <w:jc w:val="left"/>
        <w:rPr>
          <w:rFonts w:ascii="宋体" w:hAnsi="宋体" w:cs="宋体"/>
          <w:spacing w:val="40"/>
          <w:kern w:val="0"/>
          <w:sz w:val="36"/>
          <w:szCs w:val="32"/>
        </w:rPr>
      </w:pPr>
      <w:r>
        <w:rPr>
          <w:rFonts w:ascii="宋体" w:hAnsi="宋体" w:cs="宋体" w:hint="eastAsia"/>
          <w:spacing w:val="40"/>
          <w:kern w:val="0"/>
          <w:sz w:val="32"/>
          <w:szCs w:val="32"/>
        </w:rPr>
        <w:t>第四部分 2024年度单位绩效评价情况</w:t>
      </w:r>
    </w:p>
    <w:p w:rsidR="00324465" w:rsidRDefault="00324465" w:rsidP="0040679B">
      <w:pPr>
        <w:tabs>
          <w:tab w:val="center" w:pos="6979"/>
        </w:tabs>
        <w:spacing w:beforeLines="50" w:before="156" w:afterLines="50" w:after="156"/>
        <w:jc w:val="center"/>
        <w:rPr>
          <w:rFonts w:ascii="宋体" w:hAnsi="宋体" w:cs="宋体"/>
          <w:b/>
          <w:bCs/>
          <w:spacing w:val="40"/>
          <w:kern w:val="0"/>
          <w:sz w:val="32"/>
          <w:szCs w:val="32"/>
        </w:rPr>
      </w:pPr>
    </w:p>
    <w:p w:rsidR="00324465" w:rsidRDefault="00F22F63" w:rsidP="0040679B">
      <w:pPr>
        <w:tabs>
          <w:tab w:val="center" w:pos="6979"/>
        </w:tabs>
        <w:spacing w:beforeLines="50" w:before="156" w:afterLines="50" w:after="156"/>
        <w:ind w:firstLineChars="700" w:firstLine="3652"/>
        <w:rPr>
          <w:rFonts w:ascii="宋体" w:hAnsi="宋体" w:cs="宋体"/>
          <w:b/>
          <w:bCs/>
          <w:spacing w:val="40"/>
          <w:kern w:val="0"/>
          <w:sz w:val="32"/>
          <w:szCs w:val="32"/>
        </w:rPr>
      </w:pPr>
      <w:r>
        <w:rPr>
          <w:rFonts w:ascii="宋体" w:hAnsi="宋体" w:cs="宋体" w:hint="eastAsia"/>
          <w:b/>
          <w:bCs/>
          <w:spacing w:val="40"/>
          <w:kern w:val="0"/>
          <w:sz w:val="44"/>
          <w:szCs w:val="44"/>
        </w:rPr>
        <w:t>第一部分 2024年度单位决算报表</w:t>
      </w:r>
    </w:p>
    <w:p w:rsidR="00324465" w:rsidRDefault="00F22F63">
      <w:pPr>
        <w:pStyle w:val="2"/>
        <w:rPr>
          <w:b w:val="0"/>
          <w:bCs w:val="0"/>
        </w:rPr>
        <w:sectPr w:rsidR="00324465">
          <w:footerReference w:type="default" r:id="rId8"/>
          <w:pgSz w:w="16838" w:h="11906" w:orient="landscape"/>
          <w:pgMar w:top="1134" w:right="1134" w:bottom="1134" w:left="1134" w:header="851" w:footer="992" w:gutter="0"/>
          <w:cols w:space="720"/>
          <w:docGrid w:type="linesAndChars" w:linePitch="312"/>
        </w:sectPr>
      </w:pPr>
      <w:r>
        <w:rPr>
          <w:rFonts w:ascii="仿宋_GB2312" w:eastAsia="仿宋_GB2312" w:hint="eastAsia"/>
          <w:b w:val="0"/>
          <w:bCs w:val="0"/>
          <w:sz w:val="28"/>
          <w:szCs w:val="28"/>
        </w:rPr>
        <w:t>报表详见附件。</w:t>
      </w:r>
    </w:p>
    <w:p w:rsidR="00324465" w:rsidRDefault="00F22F63" w:rsidP="0040679B">
      <w:pPr>
        <w:tabs>
          <w:tab w:val="center" w:pos="6979"/>
        </w:tabs>
        <w:spacing w:beforeLines="50" w:before="156" w:afterLines="50" w:after="156"/>
        <w:jc w:val="center"/>
        <w:rPr>
          <w:rFonts w:ascii="宋体" w:hAnsi="宋体"/>
          <w:b/>
          <w:sz w:val="32"/>
          <w:szCs w:val="32"/>
        </w:rPr>
      </w:pPr>
      <w:r>
        <w:rPr>
          <w:rFonts w:ascii="宋体" w:hAnsi="宋体" w:cs="宋体" w:hint="eastAsia"/>
          <w:b/>
          <w:bCs/>
          <w:spacing w:val="40"/>
          <w:kern w:val="0"/>
          <w:sz w:val="32"/>
          <w:szCs w:val="32"/>
        </w:rPr>
        <w:lastRenderedPageBreak/>
        <w:t xml:space="preserve">第二部分 </w:t>
      </w:r>
      <w:r>
        <w:rPr>
          <w:rFonts w:ascii="宋体" w:hAnsi="宋体" w:hint="eastAsia"/>
          <w:b/>
          <w:spacing w:val="40"/>
          <w:sz w:val="32"/>
          <w:szCs w:val="32"/>
        </w:rPr>
        <w:t>2024年度单位决算说明</w:t>
      </w:r>
    </w:p>
    <w:p w:rsidR="00324465" w:rsidRDefault="00F22F63" w:rsidP="00EE1D23">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一、单位基本情况</w:t>
      </w:r>
    </w:p>
    <w:p w:rsidR="00324465" w:rsidRDefault="00F22F63">
      <w:pPr>
        <w:tabs>
          <w:tab w:val="center" w:pos="6979"/>
        </w:tabs>
        <w:spacing w:line="580" w:lineRule="exact"/>
        <w:ind w:firstLineChars="150" w:firstLine="420"/>
        <w:rPr>
          <w:rFonts w:ascii="仿宋_GB2312" w:eastAsia="仿宋_GB2312"/>
          <w:sz w:val="28"/>
          <w:szCs w:val="28"/>
        </w:rPr>
      </w:pPr>
      <w:r>
        <w:rPr>
          <w:rFonts w:ascii="仿宋_GB2312" w:eastAsia="仿宋_GB2312" w:hint="eastAsia"/>
          <w:sz w:val="28"/>
          <w:szCs w:val="28"/>
        </w:rPr>
        <w:t xml:space="preserve">  1.单位机构设置</w:t>
      </w:r>
    </w:p>
    <w:p w:rsidR="00324465" w:rsidRDefault="00F22F63">
      <w:pPr>
        <w:tabs>
          <w:tab w:val="center" w:pos="6979"/>
        </w:tabs>
        <w:spacing w:line="580" w:lineRule="exact"/>
        <w:ind w:firstLineChars="150" w:firstLine="420"/>
        <w:rPr>
          <w:rFonts w:ascii="仿宋_GB2312" w:eastAsia="仿宋_GB2312"/>
          <w:sz w:val="28"/>
          <w:szCs w:val="28"/>
        </w:rPr>
      </w:pPr>
      <w:r>
        <w:rPr>
          <w:rFonts w:ascii="仿宋_GB2312" w:eastAsia="仿宋_GB2312" w:hint="eastAsia"/>
          <w:sz w:val="28"/>
          <w:szCs w:val="28"/>
        </w:rPr>
        <w:t xml:space="preserve"> 北京市工程地质研究所内设28个科室，分别为党委办公室、办公室、综合研究室、工程地质室、岩土工程室、重大线性工程监测室、水文地质勘查室、地下水资源室、水土环境调查室、地热资源监测室、地热资源利用研究室、地质钻探研究室、井下作业室、地质装备研发室、地质测绘室、土工实验室、地质数据室、技术质量科 、项目管理办公室、基地管理科、安全生产管理科、物资设备科、后勤服务科、计划财务科、人事科、纪检办公室、工会、退休办公室等。</w:t>
      </w:r>
    </w:p>
    <w:p w:rsidR="00324465" w:rsidRDefault="00F22F63">
      <w:pPr>
        <w:tabs>
          <w:tab w:val="center" w:pos="6979"/>
        </w:tabs>
        <w:spacing w:line="580" w:lineRule="exact"/>
        <w:ind w:firstLineChars="200" w:firstLine="560"/>
        <w:rPr>
          <w:rFonts w:ascii="仿宋_GB2312" w:eastAsia="仿宋_GB2312"/>
          <w:kern w:val="0"/>
          <w:sz w:val="28"/>
          <w:szCs w:val="28"/>
        </w:rPr>
      </w:pPr>
      <w:r>
        <w:rPr>
          <w:rFonts w:ascii="仿宋_GB2312" w:eastAsia="仿宋_GB2312" w:hint="eastAsia"/>
          <w:kern w:val="0"/>
          <w:sz w:val="28"/>
          <w:szCs w:val="28"/>
        </w:rPr>
        <w:t>2</w:t>
      </w:r>
      <w:r>
        <w:rPr>
          <w:rFonts w:ascii="仿宋_GB2312" w:eastAsia="仿宋_GB2312" w:hint="eastAsia"/>
          <w:sz w:val="28"/>
          <w:szCs w:val="28"/>
        </w:rPr>
        <w:t>.</w:t>
      </w:r>
      <w:r>
        <w:rPr>
          <w:rFonts w:ascii="仿宋_GB2312" w:eastAsia="仿宋_GB2312" w:hint="eastAsia"/>
          <w:kern w:val="0"/>
          <w:sz w:val="28"/>
          <w:szCs w:val="28"/>
        </w:rPr>
        <w:t>单位职责</w:t>
      </w:r>
    </w:p>
    <w:p w:rsidR="00324465" w:rsidRDefault="00F22F63">
      <w:pPr>
        <w:tabs>
          <w:tab w:val="center" w:pos="6979"/>
        </w:tabs>
        <w:spacing w:line="580" w:lineRule="exact"/>
        <w:ind w:firstLineChars="150" w:firstLine="420"/>
        <w:rPr>
          <w:rFonts w:ascii="仿宋_GB2312" w:eastAsia="仿宋_GB2312"/>
          <w:sz w:val="28"/>
          <w:szCs w:val="28"/>
        </w:rPr>
      </w:pPr>
      <w:r>
        <w:rPr>
          <w:rFonts w:ascii="仿宋_GB2312" w:eastAsia="仿宋_GB2312" w:hint="eastAsia"/>
          <w:sz w:val="28"/>
          <w:szCs w:val="28"/>
        </w:rPr>
        <w:t>(1)承担区域工程地质、重大工程建设前期工程地质调查、勘查、评价、研究工作。承担本市重大线性工程地质安全调查、评价、研究工作。</w:t>
      </w:r>
    </w:p>
    <w:p w:rsidR="00324465" w:rsidRDefault="00F22F63">
      <w:pPr>
        <w:tabs>
          <w:tab w:val="center" w:pos="6979"/>
        </w:tabs>
        <w:spacing w:line="580" w:lineRule="exact"/>
        <w:ind w:firstLineChars="150" w:firstLine="420"/>
        <w:rPr>
          <w:rFonts w:ascii="仿宋_GB2312" w:eastAsia="仿宋_GB2312"/>
          <w:sz w:val="28"/>
          <w:szCs w:val="28"/>
        </w:rPr>
      </w:pPr>
      <w:r>
        <w:rPr>
          <w:rFonts w:ascii="仿宋_GB2312" w:eastAsia="仿宋_GB2312" w:hint="eastAsia"/>
          <w:sz w:val="28"/>
          <w:szCs w:val="28"/>
        </w:rPr>
        <w:t xml:space="preserve">(2)承担水文地质及地下水资源勘查、评价、研究工作。           </w:t>
      </w:r>
    </w:p>
    <w:p w:rsidR="00324465" w:rsidRDefault="00F22F63">
      <w:pPr>
        <w:tabs>
          <w:tab w:val="center" w:pos="6979"/>
        </w:tabs>
        <w:spacing w:line="580" w:lineRule="exact"/>
        <w:ind w:firstLineChars="150" w:firstLine="420"/>
        <w:rPr>
          <w:rFonts w:ascii="仿宋_GB2312" w:eastAsia="仿宋_GB2312"/>
          <w:sz w:val="28"/>
          <w:szCs w:val="28"/>
        </w:rPr>
      </w:pPr>
      <w:r>
        <w:rPr>
          <w:rFonts w:ascii="仿宋_GB2312" w:eastAsia="仿宋_GB2312" w:hint="eastAsia"/>
          <w:sz w:val="28"/>
          <w:szCs w:val="28"/>
        </w:rPr>
        <w:t xml:space="preserve">(3)承担本市重大线性工程地质安全监测网、深部地热资源动态监测网和工程勘察地质信息查询服务平台的建设、运行和管理等事务性工作。 </w:t>
      </w:r>
    </w:p>
    <w:p w:rsidR="00324465" w:rsidRDefault="00F22F63">
      <w:pPr>
        <w:tabs>
          <w:tab w:val="center" w:pos="6979"/>
        </w:tabs>
        <w:spacing w:line="580" w:lineRule="exact"/>
        <w:ind w:firstLineChars="150" w:firstLine="420"/>
        <w:rPr>
          <w:rFonts w:ascii="仿宋_GB2312" w:eastAsia="仿宋_GB2312"/>
          <w:sz w:val="28"/>
          <w:szCs w:val="28"/>
        </w:rPr>
      </w:pPr>
      <w:r>
        <w:rPr>
          <w:rFonts w:ascii="仿宋_GB2312" w:eastAsia="仿宋_GB2312" w:hint="eastAsia"/>
          <w:sz w:val="28"/>
          <w:szCs w:val="28"/>
        </w:rPr>
        <w:t xml:space="preserve">(4)开展本市国土空间规划体系建设中工程地质、地下水资源相关规划的研究工作。 </w:t>
      </w:r>
    </w:p>
    <w:p w:rsidR="00324465" w:rsidRDefault="00F22F63">
      <w:pPr>
        <w:tabs>
          <w:tab w:val="center" w:pos="6979"/>
        </w:tabs>
        <w:spacing w:line="580" w:lineRule="exact"/>
        <w:ind w:firstLineChars="150" w:firstLine="420"/>
        <w:rPr>
          <w:rFonts w:ascii="仿宋_GB2312" w:eastAsia="仿宋_GB2312"/>
          <w:sz w:val="28"/>
          <w:szCs w:val="28"/>
        </w:rPr>
      </w:pPr>
      <w:r>
        <w:rPr>
          <w:rFonts w:ascii="仿宋_GB2312" w:eastAsia="仿宋_GB2312" w:hint="eastAsia"/>
          <w:sz w:val="28"/>
          <w:szCs w:val="28"/>
        </w:rPr>
        <w:t xml:space="preserve">(5)承担深部地热资源监测和可持续开发利用技术的研究工作。 </w:t>
      </w:r>
    </w:p>
    <w:p w:rsidR="00324465" w:rsidRDefault="00F22F63">
      <w:pPr>
        <w:tabs>
          <w:tab w:val="center" w:pos="6979"/>
        </w:tabs>
        <w:spacing w:line="580" w:lineRule="exact"/>
        <w:ind w:firstLineChars="150" w:firstLine="420"/>
        <w:rPr>
          <w:rFonts w:ascii="仿宋_GB2312" w:eastAsia="仿宋_GB2312"/>
          <w:sz w:val="28"/>
          <w:szCs w:val="28"/>
        </w:rPr>
      </w:pPr>
      <w:r>
        <w:rPr>
          <w:rFonts w:ascii="仿宋_GB2312" w:eastAsia="仿宋_GB2312" w:hint="eastAsia"/>
          <w:sz w:val="28"/>
          <w:szCs w:val="28"/>
        </w:rPr>
        <w:t>(6)承担本市工程地质、深部地热资源数字地质体系建设与应用工作。承担国土空间规划“一张图”（地质部分）工</w:t>
      </w:r>
      <w:r>
        <w:rPr>
          <w:rFonts w:ascii="仿宋_GB2312" w:eastAsia="仿宋_GB2312" w:hint="eastAsia"/>
          <w:sz w:val="28"/>
          <w:szCs w:val="28"/>
        </w:rPr>
        <w:lastRenderedPageBreak/>
        <w:t xml:space="preserve">程地质、地热地质（深层）、灾害地质（重大线性工程）部分数据库的建设、维护工作。 </w:t>
      </w:r>
    </w:p>
    <w:p w:rsidR="00324465" w:rsidRDefault="00F22F63">
      <w:pPr>
        <w:tabs>
          <w:tab w:val="center" w:pos="6979"/>
        </w:tabs>
        <w:spacing w:line="580" w:lineRule="exact"/>
        <w:ind w:firstLineChars="150" w:firstLine="420"/>
        <w:rPr>
          <w:rFonts w:ascii="仿宋_GB2312" w:eastAsia="仿宋_GB2312"/>
          <w:sz w:val="28"/>
          <w:szCs w:val="28"/>
        </w:rPr>
      </w:pPr>
      <w:r>
        <w:rPr>
          <w:rFonts w:ascii="仿宋_GB2312" w:eastAsia="仿宋_GB2312" w:hint="eastAsia"/>
          <w:sz w:val="28"/>
          <w:szCs w:val="28"/>
        </w:rPr>
        <w:t>(7)开展工程勘察及岩土设计施工图审查工作。</w:t>
      </w:r>
    </w:p>
    <w:p w:rsidR="00324465" w:rsidRDefault="00F22F63">
      <w:pPr>
        <w:tabs>
          <w:tab w:val="center" w:pos="6979"/>
        </w:tabs>
        <w:spacing w:line="580" w:lineRule="exact"/>
        <w:ind w:firstLineChars="150" w:firstLine="420"/>
        <w:rPr>
          <w:rFonts w:ascii="仿宋_GB2312" w:eastAsia="仿宋_GB2312"/>
          <w:sz w:val="28"/>
          <w:szCs w:val="28"/>
        </w:rPr>
      </w:pPr>
      <w:r>
        <w:rPr>
          <w:rFonts w:ascii="仿宋_GB2312" w:eastAsia="仿宋_GB2312" w:hint="eastAsia"/>
          <w:sz w:val="28"/>
          <w:szCs w:val="28"/>
        </w:rPr>
        <w:t xml:space="preserve">(8)开展岩土工程、地质灾害、地质测绘、工程物探技术的应用、研究及技术服务工作。开展水源地安全运行保障监测、 地下水污染防治重点区划分及地下水型饮用水源地补给区划定的研究工作，开展规划及建设项目涉水评价技术服务工作。开展深部地热资源开发利用与保护、资源量评价的技术服务工作。 </w:t>
      </w:r>
    </w:p>
    <w:p w:rsidR="00324465" w:rsidRDefault="00F22F63">
      <w:pPr>
        <w:tabs>
          <w:tab w:val="center" w:pos="6979"/>
        </w:tabs>
        <w:spacing w:line="580" w:lineRule="exact"/>
        <w:ind w:firstLineChars="150" w:firstLine="420"/>
        <w:rPr>
          <w:rFonts w:ascii="仿宋_GB2312" w:eastAsia="仿宋_GB2312"/>
          <w:sz w:val="28"/>
          <w:szCs w:val="28"/>
        </w:rPr>
      </w:pPr>
      <w:r>
        <w:rPr>
          <w:rFonts w:ascii="仿宋_GB2312" w:eastAsia="仿宋_GB2312" w:hint="eastAsia"/>
          <w:sz w:val="28"/>
          <w:szCs w:val="28"/>
        </w:rPr>
        <w:t xml:space="preserve">(9)开展地质勘查新技术、新方法、新工艺的研究、引进、开发、应用和推广工作。开展相关科学研究、成果转化、学术交流和科普等工作。参与相关技术规程、规范、标准的制定。 </w:t>
      </w:r>
    </w:p>
    <w:p w:rsidR="00324465" w:rsidRDefault="00F22F63">
      <w:pPr>
        <w:tabs>
          <w:tab w:val="center" w:pos="6979"/>
        </w:tabs>
        <w:spacing w:line="580" w:lineRule="exact"/>
        <w:ind w:firstLineChars="150" w:firstLine="420"/>
        <w:rPr>
          <w:rFonts w:ascii="仿宋_GB2312" w:eastAsia="仿宋_GB2312"/>
          <w:kern w:val="0"/>
          <w:sz w:val="28"/>
          <w:szCs w:val="28"/>
        </w:rPr>
      </w:pPr>
      <w:r>
        <w:rPr>
          <w:rFonts w:ascii="仿宋_GB2312" w:eastAsia="仿宋_GB2312" w:hint="eastAsia"/>
          <w:sz w:val="28"/>
          <w:szCs w:val="28"/>
        </w:rPr>
        <w:t>(10)完成北京市地质矿产勘查院交办的其他任务。</w:t>
      </w:r>
    </w:p>
    <w:p w:rsidR="00324465" w:rsidRDefault="00F22F63">
      <w:pPr>
        <w:tabs>
          <w:tab w:val="center" w:pos="6979"/>
        </w:tabs>
        <w:spacing w:line="580" w:lineRule="exact"/>
        <w:rPr>
          <w:rFonts w:ascii="黑体" w:eastAsia="黑体"/>
          <w:b/>
          <w:sz w:val="28"/>
          <w:szCs w:val="28"/>
        </w:rPr>
      </w:pPr>
      <w:r>
        <w:rPr>
          <w:rFonts w:ascii="黑体" w:eastAsia="黑体" w:hint="eastAsia"/>
          <w:b/>
          <w:sz w:val="28"/>
          <w:szCs w:val="28"/>
        </w:rPr>
        <w:t>二、收入支出决算总体情况说明</w:t>
      </w:r>
    </w:p>
    <w:p w:rsidR="00324465" w:rsidRDefault="00F22F63">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2024年度收、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28469.5</w:t>
      </w:r>
      <w:r>
        <w:rPr>
          <w:rFonts w:ascii="仿宋_GB2312" w:eastAsia="仿宋_GB2312" w:hint="eastAsia"/>
          <w:sz w:val="28"/>
          <w:szCs w:val="28"/>
        </w:rPr>
        <w:t>0万元，</w:t>
      </w:r>
      <w:r>
        <w:rPr>
          <w:rFonts w:ascii="仿宋_GB2312" w:eastAsia="仿宋_GB2312"/>
          <w:sz w:val="28"/>
          <w:szCs w:val="28"/>
        </w:rPr>
        <w:t>比上年增加</w:t>
      </w:r>
      <w:r>
        <w:rPr>
          <w:rFonts w:ascii="仿宋_GB2312" w:eastAsia="仿宋_GB2312" w:hint="eastAsia"/>
          <w:sz w:val="28"/>
          <w:szCs w:val="28"/>
        </w:rPr>
        <w:t>2835.48万元，增长11.06%。</w:t>
      </w:r>
    </w:p>
    <w:p w:rsidR="00324465" w:rsidRDefault="00F22F63">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（一</w:t>
      </w:r>
      <w:r>
        <w:rPr>
          <w:rFonts w:ascii="仿宋_GB2312" w:eastAsia="仿宋_GB2312"/>
          <w:sz w:val="28"/>
          <w:szCs w:val="28"/>
        </w:rPr>
        <w:t>）</w:t>
      </w:r>
      <w:r>
        <w:rPr>
          <w:rFonts w:ascii="仿宋_GB2312" w:eastAsia="仿宋_GB2312" w:hint="eastAsia"/>
          <w:sz w:val="28"/>
          <w:szCs w:val="28"/>
        </w:rPr>
        <w:t>收入决算</w:t>
      </w:r>
      <w:r>
        <w:rPr>
          <w:rFonts w:ascii="仿宋_GB2312" w:eastAsia="仿宋_GB2312"/>
          <w:sz w:val="28"/>
          <w:szCs w:val="28"/>
        </w:rPr>
        <w:t>说明</w:t>
      </w:r>
    </w:p>
    <w:p w:rsidR="00324465" w:rsidRDefault="00F22F63">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2024年度本年收入合计</w:t>
      </w:r>
      <w:r>
        <w:rPr>
          <w:rFonts w:ascii="仿宋_GB2312" w:eastAsia="仿宋_GB2312"/>
          <w:sz w:val="28"/>
          <w:szCs w:val="28"/>
        </w:rPr>
        <w:t>19264.64</w:t>
      </w:r>
      <w:r>
        <w:rPr>
          <w:rFonts w:ascii="仿宋_GB2312" w:eastAsia="仿宋_GB2312" w:hint="eastAsia"/>
          <w:sz w:val="28"/>
          <w:szCs w:val="28"/>
        </w:rPr>
        <w:t>万元，</w:t>
      </w:r>
      <w:r>
        <w:rPr>
          <w:rFonts w:ascii="仿宋_GB2312" w:eastAsia="仿宋_GB2312"/>
          <w:sz w:val="28"/>
          <w:szCs w:val="28"/>
        </w:rPr>
        <w:t>比上年增加</w:t>
      </w:r>
      <w:r>
        <w:rPr>
          <w:rFonts w:ascii="仿宋_GB2312" w:eastAsia="仿宋_GB2312" w:hint="eastAsia"/>
          <w:sz w:val="28"/>
          <w:szCs w:val="28"/>
        </w:rPr>
        <w:t>5205.35万元，增长37.02%。</w:t>
      </w:r>
    </w:p>
    <w:p w:rsidR="00324465" w:rsidRDefault="00F22F63">
      <w:pPr>
        <w:tabs>
          <w:tab w:val="center" w:pos="6979"/>
        </w:tabs>
        <w:spacing w:line="580" w:lineRule="exact"/>
        <w:ind w:firstLineChars="200" w:firstLine="560"/>
      </w:pPr>
      <w:r>
        <w:rPr>
          <w:rFonts w:ascii="仿宋_GB2312" w:eastAsia="仿宋_GB2312" w:hint="eastAsia"/>
          <w:sz w:val="28"/>
          <w:szCs w:val="28"/>
        </w:rPr>
        <w:t>1.财政拨款收入</w:t>
      </w:r>
      <w:r>
        <w:rPr>
          <w:rFonts w:ascii="仿宋_GB2312" w:eastAsia="仿宋_GB2312"/>
          <w:sz w:val="28"/>
          <w:szCs w:val="28"/>
        </w:rPr>
        <w:t>11672.6</w:t>
      </w:r>
      <w:r>
        <w:rPr>
          <w:rFonts w:ascii="仿宋_GB2312" w:eastAsia="仿宋_GB2312" w:hint="eastAsia"/>
          <w:sz w:val="28"/>
          <w:szCs w:val="28"/>
        </w:rPr>
        <w:t>0万元，占收入合计的60.59%。其中：一般公共预算财政拨款收入</w:t>
      </w:r>
      <w:r>
        <w:rPr>
          <w:rFonts w:ascii="仿宋_GB2312" w:eastAsia="仿宋_GB2312"/>
          <w:sz w:val="28"/>
          <w:szCs w:val="28"/>
        </w:rPr>
        <w:t>11672.6</w:t>
      </w:r>
      <w:r>
        <w:rPr>
          <w:rFonts w:ascii="仿宋_GB2312" w:eastAsia="仿宋_GB2312" w:hint="eastAsia"/>
          <w:sz w:val="28"/>
          <w:szCs w:val="28"/>
        </w:rPr>
        <w:t>0万元，占收入合计的60.59%；政府性基金预算财政拨款收入</w:t>
      </w:r>
      <w:r>
        <w:rPr>
          <w:rFonts w:ascii="仿宋_GB2312" w:eastAsia="仿宋_GB2312"/>
          <w:sz w:val="28"/>
          <w:szCs w:val="28"/>
        </w:rPr>
        <w:t>0</w:t>
      </w:r>
      <w:r>
        <w:rPr>
          <w:rFonts w:ascii="仿宋_GB2312" w:eastAsia="仿宋_GB2312" w:hint="eastAsia"/>
          <w:sz w:val="28"/>
          <w:szCs w:val="28"/>
        </w:rPr>
        <w:t>万元，占收入合计的0%；国有资本经营预算财政拨款收入</w:t>
      </w:r>
      <w:r>
        <w:rPr>
          <w:rFonts w:ascii="仿宋_GB2312" w:eastAsia="仿宋_GB2312"/>
          <w:sz w:val="28"/>
          <w:szCs w:val="28"/>
        </w:rPr>
        <w:t>0</w:t>
      </w:r>
      <w:r>
        <w:rPr>
          <w:rFonts w:ascii="仿宋_GB2312" w:eastAsia="仿宋_GB2312" w:hint="eastAsia"/>
          <w:sz w:val="28"/>
          <w:szCs w:val="28"/>
        </w:rPr>
        <w:t>万元，占收入合计的0%；</w:t>
      </w:r>
    </w:p>
    <w:p w:rsidR="00324465" w:rsidRDefault="00F22F63">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2.上级补助收入</w:t>
      </w:r>
      <w:r>
        <w:rPr>
          <w:rFonts w:ascii="仿宋_GB2312" w:eastAsia="仿宋_GB2312"/>
          <w:sz w:val="28"/>
          <w:szCs w:val="28"/>
        </w:rPr>
        <w:t>0</w:t>
      </w:r>
      <w:r>
        <w:rPr>
          <w:rFonts w:ascii="仿宋_GB2312" w:eastAsia="仿宋_GB2312" w:hint="eastAsia"/>
          <w:sz w:val="28"/>
          <w:szCs w:val="28"/>
        </w:rPr>
        <w:t>万元，占收入合计的0%；</w:t>
      </w:r>
    </w:p>
    <w:p w:rsidR="00324465" w:rsidRDefault="00F22F63">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lastRenderedPageBreak/>
        <w:t>3.事业收入</w:t>
      </w:r>
      <w:r>
        <w:rPr>
          <w:rFonts w:ascii="仿宋_GB2312" w:eastAsia="仿宋_GB2312"/>
          <w:sz w:val="28"/>
          <w:szCs w:val="28"/>
        </w:rPr>
        <w:t>5858.67</w:t>
      </w:r>
      <w:r>
        <w:rPr>
          <w:rFonts w:ascii="仿宋_GB2312" w:eastAsia="仿宋_GB2312" w:hint="eastAsia"/>
          <w:sz w:val="28"/>
          <w:szCs w:val="28"/>
        </w:rPr>
        <w:t>万元，占收入合计的30.41%；</w:t>
      </w:r>
    </w:p>
    <w:p w:rsidR="00324465" w:rsidRDefault="00F22F63">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4.经营收入</w:t>
      </w:r>
      <w:r>
        <w:rPr>
          <w:rFonts w:ascii="仿宋_GB2312" w:eastAsia="仿宋_GB2312"/>
          <w:sz w:val="28"/>
          <w:szCs w:val="28"/>
        </w:rPr>
        <w:t>0</w:t>
      </w:r>
      <w:r>
        <w:rPr>
          <w:rFonts w:ascii="仿宋_GB2312" w:eastAsia="仿宋_GB2312" w:hint="eastAsia"/>
          <w:sz w:val="28"/>
          <w:szCs w:val="28"/>
        </w:rPr>
        <w:t>万元，占收入合计的0%；</w:t>
      </w:r>
    </w:p>
    <w:p w:rsidR="00324465" w:rsidRDefault="00F22F63">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5.附属单位上缴收入</w:t>
      </w:r>
      <w:r>
        <w:rPr>
          <w:rFonts w:ascii="仿宋_GB2312" w:eastAsia="仿宋_GB2312"/>
          <w:sz w:val="28"/>
          <w:szCs w:val="28"/>
        </w:rPr>
        <w:t>0</w:t>
      </w:r>
      <w:r>
        <w:rPr>
          <w:rFonts w:ascii="仿宋_GB2312" w:eastAsia="仿宋_GB2312" w:hint="eastAsia"/>
          <w:sz w:val="28"/>
          <w:szCs w:val="28"/>
        </w:rPr>
        <w:t>万元，占收入合计的0%；</w:t>
      </w:r>
    </w:p>
    <w:p w:rsidR="00324465" w:rsidRDefault="00F22F63">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6.其他收入</w:t>
      </w:r>
      <w:r>
        <w:rPr>
          <w:rFonts w:ascii="仿宋_GB2312" w:eastAsia="仿宋_GB2312"/>
          <w:sz w:val="28"/>
          <w:szCs w:val="28"/>
        </w:rPr>
        <w:t>1733.37</w:t>
      </w:r>
      <w:r>
        <w:rPr>
          <w:rFonts w:ascii="仿宋_GB2312" w:eastAsia="仿宋_GB2312" w:hint="eastAsia"/>
          <w:sz w:val="28"/>
          <w:szCs w:val="28"/>
        </w:rPr>
        <w:t>万元，占收入合计的9.00%。</w:t>
      </w:r>
    </w:p>
    <w:p w:rsidR="00324465" w:rsidRDefault="00F22F63">
      <w:pPr>
        <w:pStyle w:val="2"/>
        <w:jc w:val="center"/>
      </w:pPr>
      <w:r>
        <w:rPr>
          <w:rFonts w:ascii="仿宋_GB2312" w:eastAsia="仿宋_GB2312" w:hint="eastAsia"/>
          <w:color w:val="000000"/>
          <w:sz w:val="32"/>
        </w:rPr>
        <w:t>图1：收入决算</w:t>
      </w:r>
    </w:p>
    <w:p w:rsidR="00324465" w:rsidRDefault="00F22F63">
      <w:pPr>
        <w:jc w:val="center"/>
      </w:pPr>
      <w:r>
        <w:rPr>
          <w:noProof/>
        </w:rPr>
        <w:drawing>
          <wp:inline distT="0" distB="0" distL="0" distR="0">
            <wp:extent cx="4458335" cy="2613660"/>
            <wp:effectExtent l="19050" t="0" r="18415" b="0"/>
            <wp:docPr id="4"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0679B" w:rsidRDefault="0040679B">
      <w:pPr>
        <w:tabs>
          <w:tab w:val="center" w:pos="6979"/>
        </w:tabs>
        <w:spacing w:line="580" w:lineRule="exact"/>
        <w:ind w:firstLine="570"/>
        <w:rPr>
          <w:rFonts w:ascii="仿宋_GB2312" w:eastAsia="仿宋_GB2312"/>
          <w:sz w:val="28"/>
          <w:szCs w:val="28"/>
        </w:rPr>
      </w:pPr>
    </w:p>
    <w:p w:rsidR="00324465" w:rsidRDefault="00F22F63">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（二</w:t>
      </w:r>
      <w:r>
        <w:rPr>
          <w:rFonts w:ascii="仿宋_GB2312" w:eastAsia="仿宋_GB2312"/>
          <w:sz w:val="28"/>
          <w:szCs w:val="28"/>
        </w:rPr>
        <w:t>）</w:t>
      </w:r>
      <w:r>
        <w:rPr>
          <w:rFonts w:ascii="仿宋_GB2312" w:eastAsia="仿宋_GB2312" w:hint="eastAsia"/>
          <w:sz w:val="28"/>
          <w:szCs w:val="28"/>
        </w:rPr>
        <w:t>支出决算</w:t>
      </w:r>
      <w:r>
        <w:rPr>
          <w:rFonts w:ascii="仿宋_GB2312" w:eastAsia="仿宋_GB2312"/>
          <w:sz w:val="28"/>
          <w:szCs w:val="28"/>
        </w:rPr>
        <w:t>说明</w:t>
      </w:r>
    </w:p>
    <w:p w:rsidR="00324465" w:rsidRDefault="00F22F63">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lastRenderedPageBreak/>
        <w:t>2024年度本年支出合计</w:t>
      </w:r>
      <w:r>
        <w:rPr>
          <w:rFonts w:ascii="仿宋_GB2312" w:eastAsia="仿宋_GB2312"/>
          <w:sz w:val="28"/>
          <w:szCs w:val="28"/>
        </w:rPr>
        <w:t>16350.06</w:t>
      </w:r>
      <w:r>
        <w:rPr>
          <w:rFonts w:ascii="仿宋_GB2312" w:eastAsia="仿宋_GB2312" w:hint="eastAsia"/>
          <w:sz w:val="28"/>
          <w:szCs w:val="28"/>
        </w:rPr>
        <w:t>万元，</w:t>
      </w:r>
      <w:r>
        <w:rPr>
          <w:rFonts w:ascii="仿宋_GB2312" w:eastAsia="仿宋_GB2312"/>
          <w:sz w:val="28"/>
          <w:szCs w:val="28"/>
        </w:rPr>
        <w:t>比上年</w:t>
      </w:r>
      <w:r>
        <w:rPr>
          <w:rFonts w:ascii="仿宋_GB2312" w:eastAsia="仿宋_GB2312" w:hint="eastAsia"/>
          <w:sz w:val="28"/>
          <w:szCs w:val="28"/>
        </w:rPr>
        <w:t>减少417.68万元，下降2.49%，其中：基本支出</w:t>
      </w:r>
      <w:r>
        <w:rPr>
          <w:rFonts w:ascii="仿宋_GB2312" w:eastAsia="仿宋_GB2312"/>
          <w:sz w:val="28"/>
          <w:szCs w:val="28"/>
        </w:rPr>
        <w:t>12986.52</w:t>
      </w:r>
      <w:r>
        <w:rPr>
          <w:rFonts w:ascii="仿宋_GB2312" w:eastAsia="仿宋_GB2312" w:hint="eastAsia"/>
          <w:sz w:val="28"/>
          <w:szCs w:val="28"/>
        </w:rPr>
        <w:t>万元，占支出合计的79.43%；项目支出</w:t>
      </w:r>
      <w:r>
        <w:rPr>
          <w:rFonts w:ascii="仿宋_GB2312" w:eastAsia="仿宋_GB2312"/>
          <w:sz w:val="28"/>
          <w:szCs w:val="28"/>
        </w:rPr>
        <w:t>3363.54</w:t>
      </w:r>
      <w:r>
        <w:rPr>
          <w:rFonts w:ascii="仿宋_GB2312" w:eastAsia="仿宋_GB2312" w:hint="eastAsia"/>
          <w:sz w:val="28"/>
          <w:szCs w:val="28"/>
        </w:rPr>
        <w:t>万元，占支出合计的20.57%;上缴上级支出</w:t>
      </w:r>
      <w:r>
        <w:rPr>
          <w:rFonts w:ascii="仿宋_GB2312" w:eastAsia="仿宋_GB2312"/>
          <w:sz w:val="28"/>
          <w:szCs w:val="28"/>
        </w:rPr>
        <w:t>0</w:t>
      </w:r>
      <w:r>
        <w:rPr>
          <w:rFonts w:ascii="仿宋_GB2312" w:eastAsia="仿宋_GB2312" w:hint="eastAsia"/>
          <w:sz w:val="28"/>
          <w:szCs w:val="28"/>
        </w:rPr>
        <w:t>万元，占支出合计的0%；经营支出</w:t>
      </w:r>
      <w:r>
        <w:rPr>
          <w:rFonts w:ascii="仿宋_GB2312" w:eastAsia="仿宋_GB2312"/>
          <w:sz w:val="28"/>
          <w:szCs w:val="28"/>
        </w:rPr>
        <w:t>0</w:t>
      </w:r>
      <w:r>
        <w:rPr>
          <w:rFonts w:ascii="仿宋_GB2312" w:eastAsia="仿宋_GB2312" w:hint="eastAsia"/>
          <w:sz w:val="28"/>
          <w:szCs w:val="28"/>
        </w:rPr>
        <w:t>万元，占支出合计的0%；对附属单位补助支出</w:t>
      </w:r>
      <w:r>
        <w:rPr>
          <w:rFonts w:ascii="仿宋_GB2312" w:eastAsia="仿宋_GB2312"/>
          <w:sz w:val="28"/>
          <w:szCs w:val="28"/>
        </w:rPr>
        <w:t>0</w:t>
      </w:r>
      <w:r>
        <w:rPr>
          <w:rFonts w:ascii="仿宋_GB2312" w:eastAsia="仿宋_GB2312" w:hint="eastAsia"/>
          <w:sz w:val="28"/>
          <w:szCs w:val="28"/>
        </w:rPr>
        <w:t>万元，占支出合计的0%。</w:t>
      </w:r>
    </w:p>
    <w:p w:rsidR="00324465" w:rsidRDefault="00F22F63">
      <w:pPr>
        <w:pStyle w:val="2"/>
        <w:ind w:firstLine="642"/>
        <w:jc w:val="center"/>
        <w:rPr>
          <w:rFonts w:ascii="仿宋_GB2312" w:eastAsia="仿宋_GB2312"/>
          <w:color w:val="000000"/>
          <w:sz w:val="32"/>
        </w:rPr>
      </w:pPr>
      <w:r>
        <w:rPr>
          <w:rFonts w:ascii="仿宋_GB2312" w:eastAsia="仿宋_GB2312" w:hint="eastAsia"/>
          <w:color w:val="000000"/>
          <w:sz w:val="32"/>
        </w:rPr>
        <w:t>图2：基本支出和项目支出情况</w:t>
      </w:r>
    </w:p>
    <w:p w:rsidR="00324465" w:rsidRDefault="00F22F63">
      <w:pPr>
        <w:jc w:val="center"/>
        <w:rPr>
          <w:rFonts w:ascii="黑体" w:eastAsia="黑体"/>
          <w:b/>
          <w:sz w:val="28"/>
          <w:szCs w:val="28"/>
        </w:rPr>
      </w:pPr>
      <w:r>
        <w:rPr>
          <w:rFonts w:ascii="黑体" w:eastAsia="黑体"/>
          <w:b/>
          <w:noProof/>
          <w:sz w:val="28"/>
          <w:szCs w:val="28"/>
        </w:rPr>
        <w:drawing>
          <wp:inline distT="0" distB="0" distL="0" distR="0">
            <wp:extent cx="4525645" cy="2660650"/>
            <wp:effectExtent l="19050" t="0" r="27305" b="6350"/>
            <wp:docPr id="6"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24465" w:rsidRDefault="00324465">
      <w:pPr>
        <w:jc w:val="center"/>
        <w:rPr>
          <w:rFonts w:ascii="黑体" w:eastAsia="黑体"/>
          <w:b/>
          <w:sz w:val="28"/>
          <w:szCs w:val="28"/>
        </w:rPr>
      </w:pPr>
    </w:p>
    <w:p w:rsidR="0040679B" w:rsidRDefault="0040679B" w:rsidP="00EE1D23">
      <w:pPr>
        <w:tabs>
          <w:tab w:val="center" w:pos="6979"/>
        </w:tabs>
        <w:spacing w:line="580" w:lineRule="exact"/>
        <w:ind w:firstLineChars="196" w:firstLine="551"/>
        <w:rPr>
          <w:rFonts w:ascii="黑体" w:eastAsia="黑体"/>
          <w:b/>
          <w:sz w:val="28"/>
          <w:szCs w:val="28"/>
        </w:rPr>
      </w:pPr>
    </w:p>
    <w:p w:rsidR="00324465" w:rsidRDefault="00F22F63" w:rsidP="00EE1D23">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三</w:t>
      </w:r>
      <w:r>
        <w:rPr>
          <w:rFonts w:ascii="黑体" w:eastAsia="黑体"/>
          <w:b/>
          <w:sz w:val="28"/>
          <w:szCs w:val="28"/>
        </w:rPr>
        <w:t>、财政拨款</w:t>
      </w:r>
      <w:r>
        <w:rPr>
          <w:rFonts w:ascii="黑体" w:eastAsia="黑体" w:hint="eastAsia"/>
          <w:b/>
          <w:sz w:val="28"/>
          <w:szCs w:val="28"/>
        </w:rPr>
        <w:t>收入支出决算</w:t>
      </w:r>
      <w:r>
        <w:rPr>
          <w:rFonts w:ascii="黑体" w:eastAsia="黑体"/>
          <w:b/>
          <w:sz w:val="28"/>
          <w:szCs w:val="28"/>
        </w:rPr>
        <w:t>总体情况说明</w:t>
      </w:r>
    </w:p>
    <w:p w:rsidR="00324465" w:rsidRDefault="00F22F63">
      <w:pPr>
        <w:tabs>
          <w:tab w:val="center" w:pos="6979"/>
        </w:tabs>
        <w:spacing w:line="580" w:lineRule="exact"/>
        <w:ind w:firstLine="570"/>
      </w:pPr>
      <w:r>
        <w:rPr>
          <w:rFonts w:ascii="仿宋_GB2312" w:eastAsia="仿宋_GB2312" w:hint="eastAsia"/>
          <w:sz w:val="28"/>
          <w:szCs w:val="28"/>
        </w:rPr>
        <w:lastRenderedPageBreak/>
        <w:t>2024年度财政拨款收、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11672.6</w:t>
      </w:r>
      <w:r>
        <w:rPr>
          <w:rFonts w:ascii="仿宋_GB2312" w:eastAsia="仿宋_GB2312" w:hint="eastAsia"/>
          <w:sz w:val="28"/>
          <w:szCs w:val="28"/>
        </w:rPr>
        <w:t>0万元，比上年</w:t>
      </w:r>
      <w:r>
        <w:rPr>
          <w:rFonts w:ascii="仿宋_GB2312" w:eastAsia="仿宋_GB2312"/>
          <w:sz w:val="28"/>
          <w:szCs w:val="28"/>
        </w:rPr>
        <w:t>增加</w:t>
      </w:r>
      <w:r>
        <w:rPr>
          <w:rFonts w:ascii="仿宋_GB2312" w:eastAsia="仿宋_GB2312" w:hint="eastAsia"/>
          <w:sz w:val="28"/>
          <w:szCs w:val="28"/>
        </w:rPr>
        <w:t>1478.24万元，增长14.50%。主要原因：本年度增加公益性项目等。</w:t>
      </w:r>
    </w:p>
    <w:p w:rsidR="00324465" w:rsidRDefault="00F22F63" w:rsidP="00EE1D23">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四、一般公共预算财政拨款支出决算情况说明</w:t>
      </w:r>
    </w:p>
    <w:p w:rsidR="00324465" w:rsidRDefault="00F22F63">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（一）一般公共预算财政拨款支出决算总体情况</w:t>
      </w:r>
    </w:p>
    <w:p w:rsidR="00324465" w:rsidRDefault="00F22F63">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2024年度一般公共预算财政拨款支出</w:t>
      </w:r>
      <w:r>
        <w:rPr>
          <w:rFonts w:ascii="仿宋_GB2312" w:eastAsia="仿宋_GB2312"/>
          <w:sz w:val="28"/>
          <w:szCs w:val="28"/>
        </w:rPr>
        <w:t>11672.0</w:t>
      </w:r>
      <w:r w:rsidR="00EE1D23">
        <w:rPr>
          <w:rFonts w:ascii="仿宋_GB2312" w:eastAsia="仿宋_GB2312" w:hint="eastAsia"/>
          <w:sz w:val="28"/>
          <w:szCs w:val="28"/>
        </w:rPr>
        <w:t>2</w:t>
      </w:r>
      <w:r>
        <w:rPr>
          <w:rFonts w:ascii="仿宋_GB2312" w:eastAsia="仿宋_GB2312" w:hint="eastAsia"/>
          <w:sz w:val="28"/>
          <w:szCs w:val="28"/>
        </w:rPr>
        <w:t>万元，主要用于以下方面（按大类）：社会保障和就业支出591.76万元，占本年财政拨款支出5.07%；卫生健康支出512.20万元，占本年财政拨款支出4.39%；自然资源海洋气象等支出10568.06万元，占本年财政拨款支出90.54%。</w:t>
      </w:r>
    </w:p>
    <w:p w:rsidR="00324465" w:rsidRDefault="00F22F63">
      <w:pPr>
        <w:numPr>
          <w:ilvl w:val="0"/>
          <w:numId w:val="1"/>
        </w:num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一般公共预算财政拨款支出决算具体情况</w:t>
      </w:r>
    </w:p>
    <w:p w:rsidR="00324465" w:rsidRDefault="00F22F63">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1、</w:t>
      </w:r>
      <w:r w:rsidR="009D1B8E">
        <w:rPr>
          <w:rFonts w:ascii="仿宋_GB2312" w:eastAsia="仿宋_GB2312" w:hint="eastAsia"/>
          <w:sz w:val="28"/>
          <w:szCs w:val="28"/>
        </w:rPr>
        <w:t>“</w:t>
      </w:r>
      <w:r>
        <w:rPr>
          <w:rFonts w:ascii="仿宋_GB2312" w:eastAsia="仿宋_GB2312" w:hint="eastAsia"/>
          <w:sz w:val="28"/>
          <w:szCs w:val="28"/>
        </w:rPr>
        <w:t>社会保障和就业支出</w:t>
      </w:r>
      <w:r w:rsidR="009D1B8E">
        <w:rPr>
          <w:rFonts w:ascii="仿宋_GB2312" w:eastAsia="仿宋_GB2312" w:hint="eastAsia"/>
          <w:sz w:val="28"/>
          <w:szCs w:val="28"/>
        </w:rPr>
        <w:t>”</w:t>
      </w:r>
      <w:r>
        <w:rPr>
          <w:rFonts w:ascii="仿宋_GB2312" w:eastAsia="仿宋_GB2312" w:hint="eastAsia"/>
          <w:sz w:val="28"/>
          <w:szCs w:val="28"/>
        </w:rPr>
        <w:t>（类）2024年度年初预算573.82万元，2024年度决算591.76万元，完成年初预算的103.13 %。其中：</w:t>
      </w:r>
    </w:p>
    <w:p w:rsidR="00324465" w:rsidRDefault="00F22F63">
      <w:pPr>
        <w:spacing w:line="58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“行政事业单位养老支出”（款）</w:t>
      </w:r>
      <w:r>
        <w:rPr>
          <w:rFonts w:ascii="仿宋_GB2312" w:eastAsia="仿宋_GB2312" w:hint="eastAsia"/>
          <w:sz w:val="28"/>
          <w:szCs w:val="28"/>
        </w:rPr>
        <w:t>2024年度年初预算573.82万元，2024年度决算591.76万元，完成年初预算的103.13 %</w:t>
      </w:r>
      <w:r>
        <w:rPr>
          <w:rFonts w:ascii="仿宋_GB2312" w:eastAsia="仿宋_GB2312" w:hint="eastAsia"/>
          <w:color w:val="000000"/>
          <w:sz w:val="28"/>
          <w:szCs w:val="28"/>
        </w:rPr>
        <w:t>。主要原因：退休人员抚恤金等增加。</w:t>
      </w:r>
    </w:p>
    <w:p w:rsidR="00324465" w:rsidRDefault="00F22F63">
      <w:pPr>
        <w:numPr>
          <w:ilvl w:val="0"/>
          <w:numId w:val="2"/>
        </w:numPr>
        <w:spacing w:line="580" w:lineRule="exact"/>
        <w:ind w:firstLineChars="200" w:firstLine="560"/>
        <w:rPr>
          <w:rFonts w:ascii="仿宋_GB2312" w:eastAsia="仿宋_GB2312"/>
          <w:sz w:val="28"/>
          <w:szCs w:val="28"/>
        </w:rPr>
      </w:pPr>
      <w:r>
        <w:rPr>
          <w:rFonts w:ascii="仿宋_GB2312" w:eastAsia="仿宋_GB2312" w:hint="eastAsia"/>
          <w:sz w:val="28"/>
          <w:szCs w:val="28"/>
        </w:rPr>
        <w:t>“卫生健康支出”（类）2024年度年初预算505.94万元，2024年度决算512.20万元，完成年初预算的101.24 %。</w:t>
      </w:r>
    </w:p>
    <w:p w:rsidR="00324465" w:rsidRDefault="00F22F63">
      <w:pPr>
        <w:spacing w:line="580" w:lineRule="exact"/>
        <w:rPr>
          <w:rFonts w:ascii="仿宋_GB2312" w:eastAsia="仿宋_GB2312"/>
          <w:sz w:val="28"/>
          <w:szCs w:val="28"/>
        </w:rPr>
      </w:pPr>
      <w:r>
        <w:rPr>
          <w:rFonts w:ascii="仿宋_GB2312" w:eastAsia="仿宋_GB2312" w:hint="eastAsia"/>
          <w:sz w:val="28"/>
          <w:szCs w:val="28"/>
        </w:rPr>
        <w:t>其中：</w:t>
      </w:r>
    </w:p>
    <w:p w:rsidR="00324465" w:rsidRDefault="00536973" w:rsidP="00536973">
      <w:pPr>
        <w:spacing w:line="580" w:lineRule="exact"/>
        <w:rPr>
          <w:rFonts w:ascii="仿宋_GB2312" w:eastAsia="仿宋_GB2312"/>
          <w:color w:val="000000"/>
          <w:sz w:val="28"/>
          <w:szCs w:val="28"/>
        </w:rPr>
      </w:pPr>
      <w:r>
        <w:rPr>
          <w:rFonts w:ascii="仿宋_GB2312" w:eastAsia="仿宋_GB2312" w:hint="eastAsia"/>
          <w:sz w:val="28"/>
          <w:szCs w:val="28"/>
        </w:rPr>
        <w:t xml:space="preserve">   </w:t>
      </w:r>
      <w:r w:rsidR="00F22F63">
        <w:rPr>
          <w:rFonts w:ascii="仿宋_GB2312" w:eastAsia="仿宋_GB2312" w:hint="eastAsia"/>
          <w:sz w:val="28"/>
          <w:szCs w:val="28"/>
        </w:rPr>
        <w:t>“行政事业单位医疗”（款）2024年度年初预算505.94万元，2024年度决算512.20万元，完成年初预算的101.24 %</w:t>
      </w:r>
      <w:r w:rsidR="00F22F63">
        <w:rPr>
          <w:rFonts w:ascii="仿宋_GB2312" w:eastAsia="仿宋_GB2312" w:hint="eastAsia"/>
          <w:color w:val="000000"/>
          <w:sz w:val="28"/>
          <w:szCs w:val="28"/>
        </w:rPr>
        <w:t>。</w:t>
      </w:r>
      <w:r w:rsidR="00F22F63">
        <w:rPr>
          <w:rFonts w:ascii="仿宋_GB2312" w:eastAsia="仿宋_GB2312" w:hint="eastAsia"/>
          <w:sz w:val="28"/>
          <w:szCs w:val="28"/>
        </w:rPr>
        <w:t>主要原因:人员变动调整社会保险等</w:t>
      </w:r>
      <w:r w:rsidR="00F22F63">
        <w:rPr>
          <w:rFonts w:ascii="仿宋_GB2312" w:eastAsia="仿宋_GB2312" w:hint="eastAsia"/>
          <w:color w:val="000000"/>
          <w:sz w:val="28"/>
          <w:szCs w:val="28"/>
        </w:rPr>
        <w:t>。</w:t>
      </w:r>
    </w:p>
    <w:p w:rsidR="00324465" w:rsidRDefault="00F22F63">
      <w:pPr>
        <w:numPr>
          <w:ilvl w:val="0"/>
          <w:numId w:val="2"/>
        </w:numPr>
        <w:spacing w:line="58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lastRenderedPageBreak/>
        <w:t>“自然资源海洋气象等支出”（类）</w:t>
      </w:r>
      <w:r>
        <w:rPr>
          <w:rFonts w:ascii="仿宋_GB2312" w:eastAsia="仿宋_GB2312" w:hint="eastAsia"/>
          <w:sz w:val="28"/>
          <w:szCs w:val="28"/>
        </w:rPr>
        <w:t>2024年度年初预算7322.84万元，2024年度决算10568.06万元，完成年初预算的144.32%</w:t>
      </w:r>
      <w:r>
        <w:rPr>
          <w:rFonts w:ascii="仿宋_GB2312" w:eastAsia="仿宋_GB2312" w:hint="eastAsia"/>
          <w:color w:val="000000"/>
          <w:sz w:val="28"/>
          <w:szCs w:val="28"/>
        </w:rPr>
        <w:t>。其中：</w:t>
      </w:r>
    </w:p>
    <w:p w:rsidR="00324465" w:rsidRDefault="00F22F63">
      <w:pPr>
        <w:spacing w:line="580" w:lineRule="exact"/>
        <w:ind w:firstLineChars="200" w:firstLine="560"/>
        <w:rPr>
          <w:rFonts w:ascii="仿宋_GB2312" w:eastAsia="仿宋_GB2312"/>
          <w:color w:val="000000"/>
          <w:sz w:val="28"/>
          <w:szCs w:val="28"/>
        </w:rPr>
      </w:pPr>
      <w:r>
        <w:rPr>
          <w:rFonts w:ascii="仿宋_GB2312" w:eastAsia="仿宋_GB2312" w:hint="eastAsia"/>
          <w:color w:val="000000"/>
          <w:sz w:val="28"/>
          <w:szCs w:val="28"/>
        </w:rPr>
        <w:t>“自然资源事务”（款）</w:t>
      </w:r>
      <w:r>
        <w:rPr>
          <w:rFonts w:ascii="仿宋_GB2312" w:eastAsia="仿宋_GB2312" w:hint="eastAsia"/>
          <w:sz w:val="28"/>
          <w:szCs w:val="28"/>
        </w:rPr>
        <w:t>2024年度年初预算7322.84万元，2024年度决算10568.06万元，完成年初预算的144.32%</w:t>
      </w:r>
      <w:r>
        <w:rPr>
          <w:rFonts w:ascii="仿宋_GB2312" w:eastAsia="仿宋_GB2312" w:hint="eastAsia"/>
          <w:color w:val="000000"/>
          <w:sz w:val="28"/>
          <w:szCs w:val="28"/>
        </w:rPr>
        <w:t>。主要原因：</w:t>
      </w:r>
      <w:r>
        <w:rPr>
          <w:rFonts w:ascii="仿宋_GB2312" w:eastAsia="仿宋_GB2312" w:hint="eastAsia"/>
          <w:sz w:val="28"/>
          <w:szCs w:val="28"/>
        </w:rPr>
        <w:t>本年度增加公益性项目等</w:t>
      </w:r>
      <w:r>
        <w:rPr>
          <w:rFonts w:ascii="仿宋_GB2312" w:eastAsia="仿宋_GB2312" w:hint="eastAsia"/>
          <w:color w:val="000000"/>
          <w:sz w:val="28"/>
          <w:szCs w:val="28"/>
        </w:rPr>
        <w:t>。</w:t>
      </w:r>
    </w:p>
    <w:p w:rsidR="00910D45" w:rsidRDefault="00F22F63" w:rsidP="00910D45">
      <w:pPr>
        <w:numPr>
          <w:ilvl w:val="0"/>
          <w:numId w:val="3"/>
        </w:numPr>
        <w:spacing w:line="580" w:lineRule="exact"/>
        <w:ind w:firstLineChars="200" w:firstLine="562"/>
        <w:rPr>
          <w:rFonts w:ascii="黑体" w:eastAsia="黑体"/>
          <w:b/>
          <w:sz w:val="28"/>
          <w:szCs w:val="28"/>
        </w:rPr>
      </w:pPr>
      <w:r>
        <w:rPr>
          <w:rFonts w:ascii="黑体" w:eastAsia="黑体" w:hint="eastAsia"/>
          <w:b/>
          <w:sz w:val="28"/>
          <w:szCs w:val="28"/>
        </w:rPr>
        <w:t>政府性基金预算财政拨款支出决算情况说明</w:t>
      </w:r>
    </w:p>
    <w:p w:rsidR="00324465" w:rsidRPr="00910D45" w:rsidRDefault="00F22F63" w:rsidP="00910D45">
      <w:pPr>
        <w:spacing w:line="580" w:lineRule="exact"/>
        <w:ind w:left="560"/>
        <w:rPr>
          <w:rFonts w:ascii="黑体" w:eastAsia="黑体"/>
          <w:b/>
          <w:sz w:val="28"/>
          <w:szCs w:val="28"/>
        </w:rPr>
      </w:pPr>
      <w:r w:rsidRPr="00910D45">
        <w:rPr>
          <w:rFonts w:ascii="仿宋_GB2312" w:eastAsia="仿宋_GB2312" w:hint="eastAsia"/>
          <w:color w:val="000000"/>
          <w:sz w:val="28"/>
          <w:szCs w:val="28"/>
        </w:rPr>
        <w:t>本单位无此项支出</w:t>
      </w:r>
      <w:r w:rsidRPr="00910D45">
        <w:rPr>
          <w:rFonts w:ascii="仿宋_GB2312" w:eastAsia="仿宋_GB2312" w:hint="eastAsia"/>
          <w:sz w:val="28"/>
          <w:szCs w:val="28"/>
        </w:rPr>
        <w:t>。</w:t>
      </w:r>
    </w:p>
    <w:p w:rsidR="00324465" w:rsidRDefault="00F22F63" w:rsidP="00EE1D23">
      <w:pPr>
        <w:spacing w:line="580" w:lineRule="exact"/>
        <w:ind w:firstLineChars="200" w:firstLine="562"/>
        <w:rPr>
          <w:rFonts w:ascii="黑体" w:eastAsia="黑体"/>
          <w:b/>
          <w:sz w:val="28"/>
          <w:szCs w:val="28"/>
        </w:rPr>
      </w:pPr>
      <w:r>
        <w:rPr>
          <w:rFonts w:ascii="黑体" w:eastAsia="黑体" w:hint="eastAsia"/>
          <w:b/>
          <w:sz w:val="28"/>
          <w:szCs w:val="28"/>
        </w:rPr>
        <w:t>六、国有资本经营预算财</w:t>
      </w:r>
      <w:r>
        <w:rPr>
          <w:rFonts w:ascii="黑体" w:eastAsia="黑体"/>
          <w:b/>
          <w:sz w:val="28"/>
          <w:szCs w:val="28"/>
        </w:rPr>
        <w:t>政拨款</w:t>
      </w:r>
      <w:r>
        <w:rPr>
          <w:rFonts w:ascii="黑体" w:eastAsia="黑体" w:hint="eastAsia"/>
          <w:b/>
          <w:sz w:val="28"/>
          <w:szCs w:val="28"/>
        </w:rPr>
        <w:t>收支情况</w:t>
      </w:r>
    </w:p>
    <w:p w:rsidR="00324465" w:rsidRDefault="00F22F63" w:rsidP="00EE1D23">
      <w:pPr>
        <w:ind w:firstLineChars="192" w:firstLine="538"/>
        <w:rPr>
          <w:rFonts w:ascii="仿宋_GB2312" w:eastAsia="仿宋_GB2312"/>
          <w:sz w:val="28"/>
          <w:szCs w:val="28"/>
        </w:rPr>
      </w:pPr>
      <w:r>
        <w:rPr>
          <w:rFonts w:ascii="仿宋_GB2312" w:eastAsia="仿宋_GB2312" w:hint="eastAsia"/>
          <w:sz w:val="28"/>
          <w:szCs w:val="28"/>
        </w:rPr>
        <w:t>2024年度国有资本经营预算财政</w:t>
      </w:r>
      <w:r>
        <w:rPr>
          <w:rFonts w:ascii="仿宋_GB2312" w:eastAsia="仿宋_GB2312"/>
          <w:sz w:val="28"/>
          <w:szCs w:val="28"/>
        </w:rPr>
        <w:t>拨款</w:t>
      </w:r>
      <w:r>
        <w:rPr>
          <w:rFonts w:ascii="仿宋_GB2312" w:eastAsia="仿宋_GB2312" w:hint="eastAsia"/>
          <w:sz w:val="28"/>
          <w:szCs w:val="28"/>
        </w:rPr>
        <w:t>收入总</w:t>
      </w:r>
      <w:r>
        <w:rPr>
          <w:rFonts w:ascii="仿宋_GB2312" w:eastAsia="仿宋_GB2312"/>
          <w:sz w:val="28"/>
          <w:szCs w:val="28"/>
        </w:rPr>
        <w:t>计0</w:t>
      </w:r>
      <w:r>
        <w:rPr>
          <w:rFonts w:ascii="仿宋_GB2312" w:eastAsia="仿宋_GB2312" w:hint="eastAsia"/>
          <w:sz w:val="28"/>
          <w:szCs w:val="28"/>
        </w:rPr>
        <w:t>万元，国有资本经营预算财政</w:t>
      </w:r>
      <w:r>
        <w:rPr>
          <w:rFonts w:ascii="仿宋_GB2312" w:eastAsia="仿宋_GB2312"/>
          <w:sz w:val="28"/>
          <w:szCs w:val="28"/>
        </w:rPr>
        <w:t>拨款</w:t>
      </w:r>
      <w:r>
        <w:rPr>
          <w:rFonts w:ascii="仿宋_GB2312" w:eastAsia="仿宋_GB2312" w:hint="eastAsia"/>
          <w:sz w:val="28"/>
          <w:szCs w:val="28"/>
        </w:rPr>
        <w:t>支出总</w:t>
      </w:r>
      <w:r>
        <w:rPr>
          <w:rFonts w:ascii="仿宋_GB2312" w:eastAsia="仿宋_GB2312"/>
          <w:sz w:val="28"/>
          <w:szCs w:val="28"/>
        </w:rPr>
        <w:t>计0</w:t>
      </w:r>
      <w:r>
        <w:rPr>
          <w:rFonts w:ascii="仿宋_GB2312" w:eastAsia="仿宋_GB2312" w:hint="eastAsia"/>
          <w:sz w:val="28"/>
          <w:szCs w:val="28"/>
        </w:rPr>
        <w:t>万元。</w:t>
      </w:r>
    </w:p>
    <w:p w:rsidR="00324465" w:rsidRDefault="00F22F63" w:rsidP="00EE1D23">
      <w:pPr>
        <w:spacing w:line="580" w:lineRule="exact"/>
        <w:ind w:firstLineChars="196" w:firstLine="551"/>
        <w:rPr>
          <w:rFonts w:ascii="黑体" w:eastAsia="黑体"/>
          <w:sz w:val="28"/>
          <w:szCs w:val="28"/>
        </w:rPr>
      </w:pPr>
      <w:r>
        <w:rPr>
          <w:rFonts w:ascii="黑体" w:eastAsia="黑体" w:hint="eastAsia"/>
          <w:b/>
          <w:sz w:val="28"/>
          <w:szCs w:val="28"/>
        </w:rPr>
        <w:t>七、财政拨款基本支出决算情况说明</w:t>
      </w:r>
    </w:p>
    <w:p w:rsidR="00324465" w:rsidRDefault="00F22F63" w:rsidP="00EE1D23">
      <w:pPr>
        <w:tabs>
          <w:tab w:val="center" w:pos="6979"/>
        </w:tabs>
        <w:spacing w:line="580" w:lineRule="exact"/>
        <w:ind w:firstLineChars="196" w:firstLine="549"/>
        <w:rPr>
          <w:rFonts w:ascii="黑体" w:eastAsia="黑体"/>
          <w:b/>
          <w:sz w:val="28"/>
          <w:szCs w:val="28"/>
        </w:rPr>
      </w:pPr>
      <w:r>
        <w:rPr>
          <w:rFonts w:ascii="仿宋_GB2312" w:eastAsia="仿宋_GB2312" w:hint="eastAsia"/>
          <w:sz w:val="28"/>
          <w:szCs w:val="28"/>
        </w:rPr>
        <w:t>2024年度使用一般公共预算财政拨款安排基本支出</w:t>
      </w:r>
      <w:r>
        <w:rPr>
          <w:rFonts w:ascii="仿宋_GB2312" w:eastAsia="仿宋_GB2312"/>
          <w:sz w:val="28"/>
          <w:szCs w:val="28"/>
        </w:rPr>
        <w:t>10982.94</w:t>
      </w:r>
      <w:r>
        <w:rPr>
          <w:rFonts w:ascii="仿宋_GB2312" w:eastAsia="仿宋_GB2312" w:hint="eastAsia"/>
          <w:sz w:val="28"/>
          <w:szCs w:val="28"/>
        </w:rPr>
        <w:t>万元，使用政府性基金财政拨款安排基本支出</w:t>
      </w:r>
      <w:r>
        <w:rPr>
          <w:rFonts w:ascii="仿宋_GB2312" w:eastAsia="仿宋_GB2312"/>
          <w:sz w:val="28"/>
          <w:szCs w:val="28"/>
        </w:rPr>
        <w:t>0</w:t>
      </w:r>
      <w:r>
        <w:rPr>
          <w:rFonts w:ascii="仿宋_GB2312" w:eastAsia="仿宋_GB2312" w:hint="eastAsia"/>
          <w:sz w:val="28"/>
          <w:szCs w:val="28"/>
        </w:rPr>
        <w:t>万元，（1）工资福利支出包括基本工资</w:t>
      </w:r>
      <w:r>
        <w:rPr>
          <w:rFonts w:ascii="仿宋_GB2312" w:eastAsia="仿宋_GB2312"/>
          <w:sz w:val="28"/>
          <w:szCs w:val="28"/>
        </w:rPr>
        <w:t>、津贴补贴、奖金、伙食补助费、绩效工资、</w:t>
      </w:r>
      <w:r>
        <w:rPr>
          <w:rFonts w:ascii="仿宋_GB2312" w:eastAsia="仿宋_GB2312" w:hint="eastAsia"/>
          <w:sz w:val="28"/>
          <w:szCs w:val="28"/>
        </w:rPr>
        <w:t>其他</w:t>
      </w:r>
      <w:r>
        <w:rPr>
          <w:rFonts w:ascii="仿宋_GB2312" w:eastAsia="仿宋_GB2312"/>
          <w:sz w:val="28"/>
          <w:szCs w:val="28"/>
        </w:rPr>
        <w:t>社会保障缴费、其他工资福利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；（3）对个人和家庭补助支出包括</w:t>
      </w:r>
      <w:r>
        <w:rPr>
          <w:rFonts w:ascii="仿宋_GB2312" w:eastAsia="仿宋_GB2312"/>
          <w:sz w:val="28"/>
          <w:szCs w:val="28"/>
        </w:rPr>
        <w:t>离休费、退休费、抚恤金、生活补助、</w:t>
      </w:r>
      <w:r>
        <w:rPr>
          <w:rFonts w:ascii="仿宋_GB2312" w:eastAsia="仿宋_GB2312" w:hint="eastAsia"/>
          <w:sz w:val="28"/>
          <w:szCs w:val="28"/>
        </w:rPr>
        <w:t>救济费</w:t>
      </w:r>
      <w:r>
        <w:rPr>
          <w:rFonts w:ascii="仿宋_GB2312" w:eastAsia="仿宋_GB2312"/>
          <w:sz w:val="28"/>
          <w:szCs w:val="28"/>
        </w:rPr>
        <w:t>、医疗费</w:t>
      </w:r>
      <w:r>
        <w:rPr>
          <w:rFonts w:ascii="仿宋_GB2312" w:eastAsia="仿宋_GB2312" w:hint="eastAsia"/>
          <w:sz w:val="28"/>
          <w:szCs w:val="28"/>
        </w:rPr>
        <w:t>补助</w:t>
      </w:r>
      <w:r>
        <w:rPr>
          <w:rFonts w:ascii="仿宋_GB2312" w:eastAsia="仿宋_GB2312"/>
          <w:sz w:val="28"/>
          <w:szCs w:val="28"/>
        </w:rPr>
        <w:t>、助学金、奖励金</w:t>
      </w:r>
      <w:r>
        <w:rPr>
          <w:rFonts w:ascii="仿宋_GB2312" w:eastAsia="仿宋_GB2312" w:hint="eastAsia"/>
          <w:sz w:val="28"/>
          <w:szCs w:val="28"/>
        </w:rPr>
        <w:t>、</w:t>
      </w:r>
      <w:r>
        <w:rPr>
          <w:rFonts w:ascii="仿宋_GB2312" w:eastAsia="仿宋_GB2312"/>
          <w:sz w:val="28"/>
          <w:szCs w:val="28"/>
        </w:rPr>
        <w:t>其他对个人和家庭的补助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。（4）其他资本性支出包括</w:t>
      </w:r>
      <w:r>
        <w:rPr>
          <w:rFonts w:ascii="仿宋_GB2312" w:eastAsia="仿宋_GB2312"/>
          <w:sz w:val="28"/>
          <w:szCs w:val="28"/>
        </w:rPr>
        <w:t>办公设备购置、专用设备购置</w:t>
      </w:r>
      <w:r>
        <w:rPr>
          <w:rFonts w:ascii="仿宋_GB2312" w:eastAsia="仿宋_GB2312" w:hint="eastAsia"/>
          <w:sz w:val="28"/>
          <w:szCs w:val="28"/>
        </w:rPr>
        <w:t>等</w:t>
      </w:r>
      <w:r>
        <w:rPr>
          <w:rFonts w:ascii="仿宋_GB2312" w:eastAsia="仿宋_GB2312"/>
          <w:sz w:val="28"/>
          <w:szCs w:val="28"/>
        </w:rPr>
        <w:t>。</w:t>
      </w:r>
    </w:p>
    <w:p w:rsidR="00324465" w:rsidRDefault="00F22F63">
      <w:pPr>
        <w:autoSpaceDE w:val="0"/>
        <w:autoSpaceDN w:val="0"/>
        <w:adjustRightInd w:val="0"/>
        <w:spacing w:line="580" w:lineRule="exact"/>
        <w:rPr>
          <w:rFonts w:ascii="宋体" w:hAnsi="宋体"/>
          <w:b/>
          <w:spacing w:val="40"/>
          <w:sz w:val="32"/>
          <w:szCs w:val="32"/>
        </w:rPr>
      </w:pPr>
      <w:r>
        <w:rPr>
          <w:rFonts w:ascii="仿宋_GB2312" w:eastAsia="仿宋_GB2312"/>
          <w:b/>
          <w:sz w:val="32"/>
          <w:szCs w:val="32"/>
        </w:rPr>
        <w:lastRenderedPageBreak/>
        <w:tab/>
      </w:r>
    </w:p>
    <w:p w:rsidR="00324465" w:rsidRDefault="00F22F63">
      <w:pPr>
        <w:tabs>
          <w:tab w:val="center" w:pos="6979"/>
        </w:tabs>
        <w:jc w:val="center"/>
        <w:rPr>
          <w:rFonts w:ascii="宋体" w:hAnsi="宋体" w:cs="宋体"/>
          <w:b/>
          <w:spacing w:val="40"/>
          <w:kern w:val="0"/>
          <w:sz w:val="32"/>
          <w:szCs w:val="32"/>
        </w:rPr>
      </w:pPr>
      <w:r>
        <w:rPr>
          <w:rFonts w:ascii="宋体" w:hAnsi="宋体" w:cs="宋体" w:hint="eastAsia"/>
          <w:b/>
          <w:bCs/>
          <w:spacing w:val="40"/>
          <w:kern w:val="0"/>
          <w:sz w:val="32"/>
          <w:szCs w:val="32"/>
        </w:rPr>
        <w:t>第三部分</w:t>
      </w:r>
      <w:r>
        <w:rPr>
          <w:rFonts w:ascii="宋体" w:hAnsi="宋体" w:hint="eastAsia"/>
          <w:b/>
          <w:spacing w:val="40"/>
          <w:sz w:val="32"/>
          <w:szCs w:val="32"/>
        </w:rPr>
        <w:t>2024年度</w:t>
      </w:r>
      <w:r>
        <w:rPr>
          <w:rFonts w:ascii="宋体" w:hAnsi="宋体" w:cs="宋体" w:hint="eastAsia"/>
          <w:b/>
          <w:spacing w:val="40"/>
          <w:kern w:val="0"/>
          <w:sz w:val="32"/>
          <w:szCs w:val="32"/>
        </w:rPr>
        <w:t>其他重要事项的情况说明</w:t>
      </w:r>
    </w:p>
    <w:p w:rsidR="00324465" w:rsidRDefault="00F22F63">
      <w:pPr>
        <w:spacing w:line="560" w:lineRule="exact"/>
        <w:ind w:firstLineChars="200" w:firstLine="560"/>
        <w:rPr>
          <w:rFonts w:ascii="黑体" w:eastAsia="黑体"/>
          <w:sz w:val="28"/>
          <w:szCs w:val="28"/>
        </w:rPr>
      </w:pPr>
      <w:r>
        <w:rPr>
          <w:rFonts w:ascii="黑体" w:eastAsia="黑体" w:hint="eastAsia"/>
          <w:sz w:val="28"/>
          <w:szCs w:val="28"/>
        </w:rPr>
        <w:t>一、“三公”经费财政拨款决算情况</w:t>
      </w:r>
    </w:p>
    <w:p w:rsidR="00324465" w:rsidRDefault="00F22F63">
      <w:pPr>
        <w:tabs>
          <w:tab w:val="center" w:pos="6979"/>
        </w:tabs>
        <w:ind w:firstLineChars="198" w:firstLine="554"/>
        <w:rPr>
          <w:rFonts w:ascii="仿宋_GB2312" w:eastAsia="仿宋_GB2312"/>
          <w:sz w:val="28"/>
          <w:szCs w:val="28"/>
        </w:rPr>
      </w:pPr>
      <w:r>
        <w:rPr>
          <w:rFonts w:ascii="仿宋_GB2312" w:eastAsia="仿宋_GB2312" w:hint="eastAsia"/>
          <w:sz w:val="28"/>
          <w:szCs w:val="28"/>
        </w:rPr>
        <w:t>本单位无此项支出。</w:t>
      </w:r>
    </w:p>
    <w:p w:rsidR="00324465" w:rsidRDefault="00F22F63">
      <w:pPr>
        <w:tabs>
          <w:tab w:val="center" w:pos="6979"/>
        </w:tabs>
        <w:ind w:firstLineChars="198" w:firstLine="554"/>
        <w:rPr>
          <w:rFonts w:ascii="黑体" w:eastAsia="黑体"/>
          <w:sz w:val="28"/>
          <w:szCs w:val="28"/>
        </w:rPr>
      </w:pPr>
      <w:r>
        <w:rPr>
          <w:rFonts w:ascii="黑体" w:eastAsia="黑体" w:hint="eastAsia"/>
          <w:sz w:val="28"/>
          <w:szCs w:val="28"/>
        </w:rPr>
        <w:t>二、机关运行经费支出情况</w:t>
      </w:r>
    </w:p>
    <w:p w:rsidR="00324465" w:rsidRDefault="00F22F63">
      <w:pPr>
        <w:tabs>
          <w:tab w:val="center" w:pos="6979"/>
        </w:tabs>
        <w:ind w:firstLineChars="198" w:firstLine="554"/>
        <w:rPr>
          <w:rFonts w:ascii="仿宋_GB2312" w:eastAsia="仿宋_GB2312"/>
          <w:sz w:val="28"/>
          <w:szCs w:val="28"/>
        </w:rPr>
      </w:pPr>
      <w:r>
        <w:rPr>
          <w:rFonts w:ascii="仿宋_GB2312" w:eastAsia="仿宋_GB2312" w:hint="eastAsia"/>
          <w:sz w:val="28"/>
          <w:szCs w:val="28"/>
        </w:rPr>
        <w:t>我单位不在机关运行经费统计范围之内。</w:t>
      </w:r>
    </w:p>
    <w:p w:rsidR="00324465" w:rsidRDefault="00F22F63">
      <w:pPr>
        <w:ind w:left="540"/>
        <w:rPr>
          <w:rFonts w:ascii="黑体" w:eastAsia="黑体"/>
          <w:sz w:val="28"/>
          <w:szCs w:val="28"/>
        </w:rPr>
      </w:pPr>
      <w:r>
        <w:rPr>
          <w:rFonts w:ascii="黑体" w:eastAsia="黑体" w:hint="eastAsia"/>
          <w:sz w:val="28"/>
          <w:szCs w:val="28"/>
        </w:rPr>
        <w:t>三、政府采购支出情况</w:t>
      </w:r>
    </w:p>
    <w:p w:rsidR="00324465" w:rsidRDefault="00F22F63" w:rsidP="00EE1D23">
      <w:pPr>
        <w:ind w:firstLineChars="192" w:firstLine="538"/>
        <w:rPr>
          <w:rFonts w:ascii="仿宋_GB2312" w:eastAsia="仿宋_GB2312"/>
          <w:sz w:val="28"/>
          <w:szCs w:val="28"/>
        </w:rPr>
      </w:pPr>
      <w:r>
        <w:rPr>
          <w:rFonts w:ascii="仿宋_GB2312" w:eastAsia="仿宋_GB2312" w:hint="eastAsia"/>
          <w:sz w:val="28"/>
          <w:szCs w:val="28"/>
        </w:rPr>
        <w:t>2024年度政府采购支出总额</w:t>
      </w:r>
      <w:r>
        <w:rPr>
          <w:rFonts w:ascii="仿宋_GB2312" w:eastAsia="仿宋_GB2312"/>
          <w:sz w:val="28"/>
          <w:szCs w:val="28"/>
        </w:rPr>
        <w:t>666.64</w:t>
      </w:r>
      <w:r>
        <w:rPr>
          <w:rFonts w:ascii="仿宋_GB2312" w:eastAsia="仿宋_GB2312" w:hint="eastAsia"/>
          <w:sz w:val="28"/>
          <w:szCs w:val="28"/>
        </w:rPr>
        <w:t>万元，其中：政府采购货物支出</w:t>
      </w:r>
      <w:r>
        <w:rPr>
          <w:rFonts w:ascii="仿宋_GB2312" w:eastAsia="仿宋_GB2312"/>
          <w:sz w:val="28"/>
          <w:szCs w:val="28"/>
        </w:rPr>
        <w:t>6.82</w:t>
      </w:r>
      <w:r>
        <w:rPr>
          <w:rFonts w:ascii="仿宋_GB2312" w:eastAsia="仿宋_GB2312" w:hint="eastAsia"/>
          <w:sz w:val="28"/>
          <w:szCs w:val="28"/>
        </w:rPr>
        <w:t>万元，政府采购工程支出</w:t>
      </w:r>
      <w:r>
        <w:rPr>
          <w:rFonts w:ascii="仿宋_GB2312" w:eastAsia="仿宋_GB2312"/>
          <w:sz w:val="28"/>
          <w:szCs w:val="28"/>
        </w:rPr>
        <w:t>0</w:t>
      </w:r>
      <w:r>
        <w:rPr>
          <w:rFonts w:ascii="仿宋_GB2312" w:eastAsia="仿宋_GB2312" w:hint="eastAsia"/>
          <w:sz w:val="28"/>
          <w:szCs w:val="28"/>
        </w:rPr>
        <w:t>万元，政府采购服务支出</w:t>
      </w:r>
      <w:r>
        <w:rPr>
          <w:rFonts w:ascii="仿宋_GB2312" w:eastAsia="仿宋_GB2312"/>
          <w:sz w:val="28"/>
          <w:szCs w:val="28"/>
        </w:rPr>
        <w:t>659.82</w:t>
      </w:r>
      <w:r>
        <w:rPr>
          <w:rFonts w:ascii="仿宋_GB2312" w:eastAsia="仿宋_GB2312" w:hint="eastAsia"/>
          <w:sz w:val="28"/>
          <w:szCs w:val="28"/>
        </w:rPr>
        <w:t>万元。授予中小企业合同金额</w:t>
      </w:r>
      <w:r>
        <w:rPr>
          <w:rFonts w:ascii="仿宋_GB2312" w:eastAsia="仿宋_GB2312"/>
          <w:sz w:val="28"/>
          <w:szCs w:val="28"/>
        </w:rPr>
        <w:t>429.93</w:t>
      </w:r>
      <w:r>
        <w:rPr>
          <w:rFonts w:ascii="仿宋_GB2312" w:eastAsia="仿宋_GB2312" w:hint="eastAsia"/>
          <w:sz w:val="28"/>
          <w:szCs w:val="28"/>
        </w:rPr>
        <w:t>万元，占政府采购支出总额的64.49%，其中：授予小微企业合同金额</w:t>
      </w:r>
      <w:r>
        <w:rPr>
          <w:rFonts w:ascii="仿宋_GB2312" w:eastAsia="仿宋_GB2312"/>
          <w:sz w:val="28"/>
          <w:szCs w:val="28"/>
        </w:rPr>
        <w:t>259.74</w:t>
      </w:r>
      <w:r>
        <w:rPr>
          <w:rFonts w:ascii="仿宋_GB2312" w:eastAsia="仿宋_GB2312" w:hint="eastAsia"/>
          <w:sz w:val="28"/>
          <w:szCs w:val="28"/>
        </w:rPr>
        <w:t>万元，占政府采购支出总额的</w:t>
      </w:r>
      <w:r>
        <w:rPr>
          <w:rFonts w:ascii="仿宋_GB2312" w:eastAsia="仿宋_GB2312"/>
          <w:sz w:val="28"/>
          <w:szCs w:val="28"/>
        </w:rPr>
        <w:t>38.96</w:t>
      </w:r>
      <w:r>
        <w:rPr>
          <w:rFonts w:ascii="仿宋_GB2312" w:eastAsia="仿宋_GB2312" w:hint="eastAsia"/>
          <w:sz w:val="28"/>
          <w:szCs w:val="28"/>
        </w:rPr>
        <w:t>%。</w:t>
      </w:r>
    </w:p>
    <w:p w:rsidR="00324465" w:rsidRDefault="00F22F63">
      <w:pPr>
        <w:ind w:firstLineChars="200" w:firstLine="560"/>
        <w:rPr>
          <w:rFonts w:ascii="黑体" w:eastAsia="黑体"/>
          <w:sz w:val="28"/>
          <w:szCs w:val="28"/>
          <w:highlight w:val="yellow"/>
        </w:rPr>
      </w:pPr>
      <w:r>
        <w:rPr>
          <w:rFonts w:ascii="黑体" w:eastAsia="黑体" w:hint="eastAsia"/>
          <w:sz w:val="28"/>
          <w:szCs w:val="28"/>
        </w:rPr>
        <w:t>四、国有资产占用情况</w:t>
      </w:r>
    </w:p>
    <w:p w:rsidR="00324465" w:rsidRDefault="00F22F63">
      <w:pPr>
        <w:ind w:firstLineChars="200" w:firstLine="560"/>
        <w:rPr>
          <w:rFonts w:ascii="仿宋_GB2312" w:eastAsia="仿宋_GB2312"/>
          <w:sz w:val="32"/>
          <w:szCs w:val="32"/>
        </w:rPr>
      </w:pPr>
      <w:r>
        <w:rPr>
          <w:rFonts w:ascii="仿宋_GB2312" w:eastAsia="仿宋_GB2312" w:hint="eastAsia"/>
          <w:sz w:val="28"/>
          <w:szCs w:val="28"/>
        </w:rPr>
        <w:t>截至12月31日，北京市工程地质研究所共有车辆24台；单位价值100万元（含）以上的设备2台（套）。</w:t>
      </w:r>
    </w:p>
    <w:p w:rsidR="00324465" w:rsidRDefault="00F22F63" w:rsidP="00EE1D23">
      <w:pPr>
        <w:ind w:firstLineChars="192" w:firstLine="538"/>
        <w:rPr>
          <w:rFonts w:ascii="黑体" w:eastAsia="黑体"/>
          <w:sz w:val="28"/>
          <w:szCs w:val="28"/>
        </w:rPr>
      </w:pPr>
      <w:r>
        <w:rPr>
          <w:rFonts w:ascii="黑体" w:eastAsia="黑体" w:hint="eastAsia"/>
          <w:sz w:val="28"/>
          <w:szCs w:val="28"/>
        </w:rPr>
        <w:t>五</w:t>
      </w:r>
      <w:r>
        <w:rPr>
          <w:rFonts w:ascii="黑体" w:eastAsia="黑体"/>
          <w:sz w:val="28"/>
          <w:szCs w:val="28"/>
        </w:rPr>
        <w:t>、政府购买服务</w:t>
      </w:r>
      <w:r>
        <w:rPr>
          <w:rFonts w:ascii="黑体" w:eastAsia="黑体" w:hint="eastAsia"/>
          <w:sz w:val="28"/>
          <w:szCs w:val="28"/>
        </w:rPr>
        <w:t>支出</w:t>
      </w:r>
      <w:r>
        <w:rPr>
          <w:rFonts w:ascii="黑体" w:eastAsia="黑体"/>
          <w:sz w:val="28"/>
          <w:szCs w:val="28"/>
        </w:rPr>
        <w:t>说明</w:t>
      </w:r>
    </w:p>
    <w:p w:rsidR="00324465" w:rsidRDefault="00F22F63" w:rsidP="00EE1D23">
      <w:pPr>
        <w:ind w:firstLineChars="192" w:firstLine="538"/>
        <w:rPr>
          <w:rFonts w:ascii="仿宋_GB2312" w:eastAsia="仿宋_GB2312"/>
          <w:sz w:val="28"/>
          <w:szCs w:val="28"/>
        </w:rPr>
      </w:pPr>
      <w:r>
        <w:rPr>
          <w:rFonts w:ascii="仿宋_GB2312" w:eastAsia="仿宋_GB2312" w:hint="eastAsia"/>
          <w:sz w:val="28"/>
          <w:szCs w:val="28"/>
        </w:rPr>
        <w:t>2024年度</w:t>
      </w:r>
      <w:r>
        <w:rPr>
          <w:rFonts w:ascii="仿宋_GB2312" w:eastAsia="仿宋_GB2312"/>
          <w:sz w:val="28"/>
          <w:szCs w:val="28"/>
        </w:rPr>
        <w:t>政府购买服务决算0</w:t>
      </w:r>
      <w:r>
        <w:rPr>
          <w:rFonts w:ascii="仿宋_GB2312" w:eastAsia="仿宋_GB2312" w:hint="eastAsia"/>
          <w:sz w:val="28"/>
          <w:szCs w:val="28"/>
        </w:rPr>
        <w:t>万元。</w:t>
      </w:r>
    </w:p>
    <w:p w:rsidR="00324465" w:rsidRDefault="00F22F63">
      <w:pPr>
        <w:ind w:firstLineChars="200" w:firstLine="560"/>
        <w:jc w:val="left"/>
        <w:rPr>
          <w:rFonts w:ascii="仿宋_GB2312" w:eastAsia="仿宋_GB2312"/>
          <w:color w:val="000000"/>
          <w:sz w:val="32"/>
          <w:szCs w:val="32"/>
        </w:rPr>
      </w:pPr>
      <w:r>
        <w:rPr>
          <w:rFonts w:ascii="黑体" w:eastAsia="黑体" w:hint="eastAsia"/>
          <w:sz w:val="28"/>
          <w:szCs w:val="28"/>
        </w:rPr>
        <w:t>六、</w:t>
      </w:r>
      <w:r>
        <w:rPr>
          <w:rFonts w:ascii="黑体" w:eastAsia="黑体"/>
          <w:sz w:val="28"/>
          <w:szCs w:val="28"/>
        </w:rPr>
        <w:t>专业名词解释</w:t>
      </w:r>
    </w:p>
    <w:p w:rsidR="00324465" w:rsidRDefault="00F22F63">
      <w:pPr>
        <w:ind w:firstLineChars="200" w:firstLine="560"/>
        <w:rPr>
          <w:rFonts w:ascii="仿宋_GB2312" w:eastAsia="仿宋_GB2312"/>
          <w:sz w:val="28"/>
          <w:szCs w:val="28"/>
        </w:rPr>
      </w:pPr>
      <w:r>
        <w:rPr>
          <w:rFonts w:ascii="仿宋_GB2312" w:eastAsia="仿宋_GB2312" w:hint="eastAsia"/>
          <w:sz w:val="28"/>
          <w:szCs w:val="28"/>
        </w:rPr>
        <w:lastRenderedPageBreak/>
        <w:t>1.基本支出：指为保障机构正常运转、完成日常工作任务而发生的人员支出和公用支出。</w:t>
      </w:r>
    </w:p>
    <w:p w:rsidR="00324465" w:rsidRDefault="00F22F63">
      <w:pPr>
        <w:ind w:firstLineChars="200" w:firstLine="560"/>
        <w:rPr>
          <w:rFonts w:ascii="仿宋_GB2312" w:eastAsia="仿宋_GB2312"/>
          <w:sz w:val="28"/>
          <w:szCs w:val="28"/>
        </w:rPr>
      </w:pPr>
      <w:r>
        <w:rPr>
          <w:rFonts w:ascii="仿宋_GB2312" w:eastAsia="仿宋_GB2312" w:hint="eastAsia"/>
          <w:sz w:val="28"/>
          <w:szCs w:val="28"/>
        </w:rPr>
        <w:t>2.项目支出：指在基本支出之外为完成特定行政任务或事业发展目标所发生的支出。</w:t>
      </w:r>
    </w:p>
    <w:p w:rsidR="00324465" w:rsidRDefault="00F22F63">
      <w:pPr>
        <w:ind w:firstLineChars="200" w:firstLine="560"/>
        <w:rPr>
          <w:rFonts w:ascii="仿宋_GB2312" w:eastAsia="仿宋_GB2312" w:hAnsi="宋体"/>
          <w:sz w:val="28"/>
          <w:szCs w:val="28"/>
        </w:rPr>
      </w:pPr>
      <w:r>
        <w:rPr>
          <w:rFonts w:ascii="仿宋_GB2312" w:eastAsia="仿宋_GB2312" w:hint="eastAsia"/>
          <w:sz w:val="28"/>
          <w:szCs w:val="28"/>
        </w:rPr>
        <w:t>3.“三公”经费：</w:t>
      </w:r>
      <w:r>
        <w:rPr>
          <w:rFonts w:ascii="仿宋_GB2312" w:eastAsia="仿宋_GB2312" w:hAnsi="宋体" w:hint="eastAsia"/>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rsidR="00324465" w:rsidRDefault="00F22F63">
      <w:pPr>
        <w:ind w:firstLineChars="200" w:firstLine="560"/>
        <w:rPr>
          <w:rFonts w:ascii="仿宋_GB2312" w:eastAsia="仿宋_GB2312" w:hAnsi="宋体"/>
          <w:sz w:val="28"/>
          <w:szCs w:val="28"/>
        </w:rPr>
      </w:pPr>
      <w:r>
        <w:rPr>
          <w:rFonts w:ascii="仿宋_GB2312" w:eastAsia="仿宋_GB2312" w:hint="eastAsia"/>
          <w:sz w:val="28"/>
          <w:szCs w:val="28"/>
        </w:rPr>
        <w:t>4</w:t>
      </w:r>
      <w:r>
        <w:rPr>
          <w:rFonts w:ascii="仿宋_GB2312" w:eastAsia="仿宋_GB2312"/>
          <w:sz w:val="28"/>
          <w:szCs w:val="28"/>
        </w:rPr>
        <w:t>.</w:t>
      </w:r>
      <w:r>
        <w:rPr>
          <w:rFonts w:ascii="仿宋_GB2312" w:eastAsia="仿宋_GB2312" w:hint="eastAsia"/>
          <w:sz w:val="28"/>
          <w:szCs w:val="28"/>
        </w:rPr>
        <w:t>机关运行经费：</w:t>
      </w:r>
      <w:r>
        <w:rPr>
          <w:rFonts w:ascii="仿宋_GB2312" w:eastAsia="仿宋_GB2312" w:hAnsi="宋体" w:hint="eastAsia"/>
          <w:sz w:val="28"/>
          <w:szCs w:val="28"/>
        </w:rPr>
        <w:t>指为</w:t>
      </w:r>
      <w:r>
        <w:rPr>
          <w:rFonts w:ascii="仿宋_GB2312" w:eastAsia="仿宋_GB2312" w:hAnsi="宋体"/>
          <w:sz w:val="28"/>
          <w:szCs w:val="28"/>
        </w:rPr>
        <w:t>保障</w:t>
      </w:r>
      <w:r>
        <w:rPr>
          <w:rFonts w:ascii="仿宋_GB2312" w:eastAsia="仿宋_GB2312" w:hAnsi="宋体" w:hint="eastAsia"/>
          <w:sz w:val="28"/>
          <w:szCs w:val="28"/>
        </w:rPr>
        <w:t>行政单位（含参照公务员法管理事业单位）运行用于</w:t>
      </w:r>
      <w:r>
        <w:rPr>
          <w:rFonts w:ascii="仿宋_GB2312" w:eastAsia="仿宋_GB2312" w:hAnsi="宋体"/>
          <w:sz w:val="28"/>
          <w:szCs w:val="28"/>
        </w:rPr>
        <w:t>购买货物和服务的各项资金</w:t>
      </w:r>
      <w:r>
        <w:rPr>
          <w:rFonts w:ascii="仿宋_GB2312" w:eastAsia="仿宋_GB2312" w:hAnsi="宋体" w:hint="eastAsia"/>
          <w:sz w:val="28"/>
          <w:szCs w:val="28"/>
        </w:rPr>
        <w:t>，包括办公及印刷费、邮电费、差旅费、会议费、福利费、日常维修费、专用材料及一般设备购置费、办公用房水电费、办公用房取暖费、办公用房物业管理费、公务用车运行维护费以及其他费用。</w:t>
      </w:r>
    </w:p>
    <w:p w:rsidR="00324465" w:rsidRDefault="00F22F63">
      <w:pPr>
        <w:ind w:firstLineChars="150" w:firstLine="420"/>
        <w:rPr>
          <w:rFonts w:ascii="仿宋_GB2312" w:eastAsia="仿宋_GB2312"/>
          <w:sz w:val="28"/>
          <w:szCs w:val="28"/>
        </w:rPr>
      </w:pPr>
      <w:r>
        <w:rPr>
          <w:rFonts w:ascii="仿宋_GB2312" w:eastAsia="仿宋_GB2312" w:hint="eastAsia"/>
          <w:sz w:val="28"/>
          <w:szCs w:val="28"/>
        </w:rPr>
        <w:t>5</w:t>
      </w:r>
      <w:r>
        <w:rPr>
          <w:rFonts w:ascii="仿宋_GB2312" w:eastAsia="仿宋_GB2312"/>
          <w:sz w:val="28"/>
          <w:szCs w:val="28"/>
        </w:rPr>
        <w:t>.</w:t>
      </w:r>
      <w:r>
        <w:rPr>
          <w:rFonts w:ascii="仿宋_GB2312" w:eastAsia="仿宋_GB2312" w:hint="eastAsia"/>
          <w:sz w:val="28"/>
          <w:szCs w:val="28"/>
        </w:rPr>
        <w:t>政府采购</w:t>
      </w:r>
      <w:r>
        <w:rPr>
          <w:rFonts w:ascii="仿宋_GB2312" w:eastAsia="仿宋_GB2312"/>
          <w:sz w:val="28"/>
          <w:szCs w:val="28"/>
        </w:rPr>
        <w:t>：</w:t>
      </w:r>
      <w:r>
        <w:rPr>
          <w:rFonts w:ascii="仿宋_GB2312" w:eastAsia="仿宋_GB2312" w:hint="eastAsia"/>
          <w:sz w:val="28"/>
          <w:szCs w:val="28"/>
        </w:rPr>
        <w:t>指</w:t>
      </w:r>
      <w:r>
        <w:rPr>
          <w:rFonts w:ascii="仿宋_GB2312" w:eastAsia="仿宋_GB2312"/>
          <w:sz w:val="28"/>
          <w:szCs w:val="28"/>
        </w:rPr>
        <w:t>各级国家机关、事业单位和团体组织，使用</w:t>
      </w:r>
      <w:r>
        <w:rPr>
          <w:rFonts w:ascii="仿宋_GB2312" w:eastAsia="仿宋_GB2312" w:hint="eastAsia"/>
          <w:sz w:val="28"/>
          <w:szCs w:val="28"/>
        </w:rPr>
        <w:t>财政性</w:t>
      </w:r>
      <w:r>
        <w:rPr>
          <w:rFonts w:ascii="仿宋_GB2312" w:eastAsia="仿宋_GB2312"/>
          <w:sz w:val="28"/>
          <w:szCs w:val="28"/>
        </w:rPr>
        <w:t>资金采购依法制定的集中目录以内的或者采购限额标准以上的货物、工程和服务的行为</w:t>
      </w:r>
      <w:r>
        <w:rPr>
          <w:rFonts w:ascii="仿宋_GB2312" w:eastAsia="仿宋_GB2312" w:hint="eastAsia"/>
          <w:sz w:val="28"/>
          <w:szCs w:val="28"/>
        </w:rPr>
        <w:t>，</w:t>
      </w:r>
      <w:r>
        <w:rPr>
          <w:rFonts w:ascii="仿宋_GB2312" w:eastAsia="仿宋_GB2312"/>
          <w:sz w:val="28"/>
          <w:szCs w:val="28"/>
        </w:rPr>
        <w:t>是规范财政支出管理和强化预算约束的有效措施。</w:t>
      </w:r>
    </w:p>
    <w:p w:rsidR="00324465" w:rsidRDefault="00F22F63" w:rsidP="0079502C">
      <w:pPr>
        <w:ind w:firstLineChars="200" w:firstLine="560"/>
        <w:rPr>
          <w:rFonts w:ascii="仿宋_GB2312" w:eastAsia="仿宋_GB2312"/>
          <w:sz w:val="28"/>
          <w:szCs w:val="28"/>
        </w:rPr>
      </w:pPr>
      <w:r>
        <w:rPr>
          <w:rFonts w:ascii="仿宋_GB2312" w:eastAsia="仿宋_GB2312" w:hint="eastAsia"/>
          <w:sz w:val="28"/>
          <w:szCs w:val="28"/>
        </w:rPr>
        <w:t>6</w:t>
      </w:r>
      <w:r>
        <w:rPr>
          <w:rFonts w:ascii="仿宋_GB2312" w:eastAsia="仿宋_GB2312"/>
          <w:sz w:val="28"/>
          <w:szCs w:val="28"/>
        </w:rPr>
        <w:t>.政府购买服务：</w:t>
      </w:r>
      <w:r>
        <w:rPr>
          <w:rFonts w:ascii="仿宋_GB2312" w:eastAsia="仿宋_GB2312" w:hint="eastAsia"/>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rsidR="0079502C" w:rsidRDefault="0079502C" w:rsidP="0079502C">
      <w:pPr>
        <w:ind w:firstLineChars="200" w:firstLine="560"/>
        <w:rPr>
          <w:rFonts w:ascii="仿宋_GB2312" w:eastAsia="仿宋_GB2312"/>
          <w:sz w:val="28"/>
          <w:szCs w:val="28"/>
        </w:rPr>
      </w:pPr>
      <w:r>
        <w:rPr>
          <w:rFonts w:ascii="仿宋_GB2312" w:eastAsia="仿宋_GB2312"/>
          <w:sz w:val="28"/>
          <w:szCs w:val="28"/>
        </w:rPr>
        <w:t>7</w:t>
      </w:r>
      <w:r w:rsidRPr="000F0CBE">
        <w:rPr>
          <w:rFonts w:ascii="仿宋_GB2312" w:eastAsia="仿宋_GB2312" w:hint="eastAsia"/>
          <w:sz w:val="28"/>
          <w:szCs w:val="28"/>
        </w:rPr>
        <w:t>.</w:t>
      </w:r>
      <w:r>
        <w:rPr>
          <w:rFonts w:ascii="仿宋_GB2312" w:eastAsia="仿宋_GB2312" w:hint="eastAsia"/>
          <w:sz w:val="28"/>
          <w:szCs w:val="28"/>
        </w:rPr>
        <w:t>“教育支出”（类）“进修及</w:t>
      </w:r>
      <w:r>
        <w:rPr>
          <w:rFonts w:ascii="仿宋_GB2312" w:eastAsia="仿宋_GB2312"/>
          <w:sz w:val="28"/>
          <w:szCs w:val="28"/>
        </w:rPr>
        <w:t>培训</w:t>
      </w:r>
      <w:r>
        <w:rPr>
          <w:rFonts w:ascii="仿宋_GB2312" w:eastAsia="仿宋_GB2312" w:hint="eastAsia"/>
          <w:sz w:val="28"/>
          <w:szCs w:val="28"/>
        </w:rPr>
        <w:t>”（款）“培训</w:t>
      </w:r>
      <w:r>
        <w:rPr>
          <w:rFonts w:ascii="仿宋_GB2312" w:eastAsia="仿宋_GB2312"/>
          <w:sz w:val="28"/>
          <w:szCs w:val="28"/>
        </w:rPr>
        <w:t>支出</w:t>
      </w:r>
      <w:r>
        <w:rPr>
          <w:rFonts w:ascii="仿宋_GB2312" w:eastAsia="仿宋_GB2312" w:hint="eastAsia"/>
          <w:sz w:val="28"/>
          <w:szCs w:val="28"/>
        </w:rPr>
        <w:t>”（项）</w:t>
      </w:r>
      <w:r w:rsidRPr="000F0CBE">
        <w:rPr>
          <w:rFonts w:ascii="仿宋_GB2312" w:eastAsia="仿宋_GB2312" w:hint="eastAsia"/>
          <w:sz w:val="28"/>
          <w:szCs w:val="28"/>
        </w:rPr>
        <w:t>：</w:t>
      </w:r>
      <w:r>
        <w:rPr>
          <w:rFonts w:ascii="仿宋_GB2312" w:eastAsia="仿宋_GB2312" w:hint="eastAsia"/>
          <w:sz w:val="28"/>
          <w:szCs w:val="28"/>
        </w:rPr>
        <w:t>反映</w:t>
      </w:r>
      <w:r>
        <w:rPr>
          <w:rFonts w:ascii="仿宋_GB2312" w:eastAsia="仿宋_GB2312"/>
          <w:sz w:val="28"/>
          <w:szCs w:val="28"/>
        </w:rPr>
        <w:t>各部门安排的用于培训的支出</w:t>
      </w:r>
      <w:r>
        <w:rPr>
          <w:rFonts w:ascii="仿宋_GB2312" w:eastAsia="仿宋_GB2312" w:hint="eastAsia"/>
          <w:sz w:val="28"/>
          <w:szCs w:val="28"/>
        </w:rPr>
        <w:t>。</w:t>
      </w:r>
      <w:r>
        <w:rPr>
          <w:rFonts w:ascii="仿宋_GB2312" w:eastAsia="仿宋_GB2312"/>
          <w:sz w:val="28"/>
          <w:szCs w:val="28"/>
        </w:rPr>
        <w:t>教育</w:t>
      </w:r>
      <w:r>
        <w:rPr>
          <w:rFonts w:ascii="仿宋_GB2312" w:eastAsia="仿宋_GB2312" w:hint="eastAsia"/>
          <w:sz w:val="28"/>
          <w:szCs w:val="28"/>
        </w:rPr>
        <w:t>部门</w:t>
      </w:r>
      <w:r>
        <w:rPr>
          <w:rFonts w:ascii="仿宋_GB2312" w:eastAsia="仿宋_GB2312"/>
          <w:sz w:val="28"/>
          <w:szCs w:val="28"/>
        </w:rPr>
        <w:t>的师资培训，党校、行政学院等专业干部</w:t>
      </w:r>
      <w:r>
        <w:rPr>
          <w:rFonts w:ascii="仿宋_GB2312" w:eastAsia="仿宋_GB2312" w:hint="eastAsia"/>
          <w:sz w:val="28"/>
          <w:szCs w:val="28"/>
        </w:rPr>
        <w:t>教育机构的</w:t>
      </w:r>
      <w:r>
        <w:rPr>
          <w:rFonts w:ascii="仿宋_GB2312" w:eastAsia="仿宋_GB2312"/>
          <w:sz w:val="28"/>
          <w:szCs w:val="28"/>
        </w:rPr>
        <w:t>支出，以及</w:t>
      </w:r>
      <w:r>
        <w:rPr>
          <w:rFonts w:ascii="仿宋_GB2312" w:eastAsia="仿宋_GB2312" w:hint="eastAsia"/>
          <w:sz w:val="28"/>
          <w:szCs w:val="28"/>
        </w:rPr>
        <w:t>退役</w:t>
      </w:r>
      <w:r>
        <w:rPr>
          <w:rFonts w:ascii="仿宋_GB2312" w:eastAsia="仿宋_GB2312"/>
          <w:sz w:val="28"/>
          <w:szCs w:val="28"/>
        </w:rPr>
        <w:t>士兵、转业士官的培训支出，</w:t>
      </w:r>
      <w:r>
        <w:rPr>
          <w:rFonts w:ascii="仿宋_GB2312" w:eastAsia="仿宋_GB2312" w:hint="eastAsia"/>
          <w:sz w:val="28"/>
          <w:szCs w:val="28"/>
        </w:rPr>
        <w:t>不在</w:t>
      </w:r>
      <w:r>
        <w:rPr>
          <w:rFonts w:ascii="仿宋_GB2312" w:eastAsia="仿宋_GB2312"/>
          <w:sz w:val="28"/>
          <w:szCs w:val="28"/>
        </w:rPr>
        <w:t>本科目</w:t>
      </w:r>
      <w:r>
        <w:rPr>
          <w:rFonts w:ascii="仿宋_GB2312" w:eastAsia="仿宋_GB2312" w:hint="eastAsia"/>
          <w:sz w:val="28"/>
          <w:szCs w:val="28"/>
        </w:rPr>
        <w:t>反映</w:t>
      </w:r>
      <w:r>
        <w:rPr>
          <w:rFonts w:ascii="仿宋_GB2312" w:eastAsia="仿宋_GB2312"/>
          <w:sz w:val="28"/>
          <w:szCs w:val="28"/>
        </w:rPr>
        <w:t>。</w:t>
      </w:r>
    </w:p>
    <w:p w:rsidR="0079502C" w:rsidRDefault="0079502C" w:rsidP="0079502C">
      <w:pPr>
        <w:ind w:firstLineChars="200" w:firstLine="560"/>
        <w:rPr>
          <w:rFonts w:ascii="仿宋_GB2312" w:eastAsia="仿宋_GB2312"/>
          <w:sz w:val="28"/>
          <w:szCs w:val="28"/>
        </w:rPr>
      </w:pPr>
      <w:r w:rsidRPr="00724FC0">
        <w:rPr>
          <w:rFonts w:ascii="仿宋_GB2312" w:eastAsia="仿宋_GB2312" w:hint="eastAsia"/>
          <w:sz w:val="28"/>
          <w:szCs w:val="28"/>
        </w:rPr>
        <w:lastRenderedPageBreak/>
        <w:t>8.</w:t>
      </w:r>
      <w:r>
        <w:rPr>
          <w:rFonts w:ascii="仿宋_GB2312" w:eastAsia="仿宋_GB2312" w:hint="eastAsia"/>
          <w:sz w:val="28"/>
          <w:szCs w:val="28"/>
        </w:rPr>
        <w:t>“社会保障和</w:t>
      </w:r>
      <w:r>
        <w:rPr>
          <w:rFonts w:ascii="仿宋_GB2312" w:eastAsia="仿宋_GB2312"/>
          <w:sz w:val="28"/>
          <w:szCs w:val="28"/>
        </w:rPr>
        <w:t>就业支出</w:t>
      </w:r>
      <w:r>
        <w:rPr>
          <w:rFonts w:ascii="仿宋_GB2312" w:eastAsia="仿宋_GB2312" w:hint="eastAsia"/>
          <w:sz w:val="28"/>
          <w:szCs w:val="28"/>
        </w:rPr>
        <w:t>”（类）“行政事业</w:t>
      </w:r>
      <w:r>
        <w:rPr>
          <w:rFonts w:ascii="仿宋_GB2312" w:eastAsia="仿宋_GB2312"/>
          <w:sz w:val="28"/>
          <w:szCs w:val="28"/>
        </w:rPr>
        <w:t>单位养老支出</w:t>
      </w:r>
      <w:r>
        <w:rPr>
          <w:rFonts w:ascii="仿宋_GB2312" w:eastAsia="仿宋_GB2312" w:hint="eastAsia"/>
          <w:sz w:val="28"/>
          <w:szCs w:val="28"/>
        </w:rPr>
        <w:t>”（款）“机关事业单位职业</w:t>
      </w:r>
      <w:r>
        <w:rPr>
          <w:rFonts w:ascii="仿宋_GB2312" w:eastAsia="仿宋_GB2312"/>
          <w:sz w:val="28"/>
          <w:szCs w:val="28"/>
        </w:rPr>
        <w:t>年金缴费支出</w:t>
      </w:r>
      <w:r>
        <w:rPr>
          <w:rFonts w:ascii="仿宋_GB2312" w:eastAsia="仿宋_GB2312" w:hint="eastAsia"/>
          <w:sz w:val="28"/>
          <w:szCs w:val="28"/>
        </w:rPr>
        <w:t>”（项）</w:t>
      </w:r>
      <w:r>
        <w:rPr>
          <w:rFonts w:ascii="仿宋_GB2312" w:eastAsia="仿宋_GB2312"/>
          <w:sz w:val="28"/>
          <w:szCs w:val="28"/>
        </w:rPr>
        <w:t>：反映机关事业单位实施养老保险</w:t>
      </w:r>
      <w:r>
        <w:rPr>
          <w:rFonts w:ascii="仿宋_GB2312" w:eastAsia="仿宋_GB2312" w:hint="eastAsia"/>
          <w:sz w:val="28"/>
          <w:szCs w:val="28"/>
        </w:rPr>
        <w:t>制度</w:t>
      </w:r>
      <w:r>
        <w:rPr>
          <w:rFonts w:ascii="仿宋_GB2312" w:eastAsia="仿宋_GB2312"/>
          <w:sz w:val="28"/>
          <w:szCs w:val="28"/>
        </w:rPr>
        <w:t>由</w:t>
      </w:r>
      <w:r>
        <w:rPr>
          <w:rFonts w:ascii="仿宋_GB2312" w:eastAsia="仿宋_GB2312" w:hint="eastAsia"/>
          <w:sz w:val="28"/>
          <w:szCs w:val="28"/>
        </w:rPr>
        <w:t>单位</w:t>
      </w:r>
      <w:r>
        <w:rPr>
          <w:rFonts w:ascii="仿宋_GB2312" w:eastAsia="仿宋_GB2312"/>
          <w:sz w:val="28"/>
          <w:szCs w:val="28"/>
        </w:rPr>
        <w:t>实际缴纳的职业年金（</w:t>
      </w:r>
      <w:r>
        <w:rPr>
          <w:rFonts w:ascii="仿宋_GB2312" w:eastAsia="仿宋_GB2312" w:hint="eastAsia"/>
          <w:sz w:val="28"/>
          <w:szCs w:val="28"/>
        </w:rPr>
        <w:t>含</w:t>
      </w:r>
      <w:r>
        <w:rPr>
          <w:rFonts w:ascii="仿宋_GB2312" w:eastAsia="仿宋_GB2312"/>
          <w:sz w:val="28"/>
          <w:szCs w:val="28"/>
        </w:rPr>
        <w:t>职业年金补记支出）</w:t>
      </w:r>
      <w:r>
        <w:rPr>
          <w:rFonts w:ascii="仿宋_GB2312" w:eastAsia="仿宋_GB2312" w:hint="eastAsia"/>
          <w:sz w:val="28"/>
          <w:szCs w:val="28"/>
        </w:rPr>
        <w:t>。</w:t>
      </w:r>
    </w:p>
    <w:p w:rsidR="0079502C" w:rsidRDefault="0079502C" w:rsidP="0079502C">
      <w:pPr>
        <w:ind w:firstLineChars="200" w:firstLine="560"/>
        <w:rPr>
          <w:rFonts w:ascii="仿宋_GB2312" w:eastAsia="仿宋_GB2312"/>
          <w:sz w:val="28"/>
          <w:szCs w:val="28"/>
        </w:rPr>
      </w:pPr>
      <w:r w:rsidRPr="004D2EB6">
        <w:rPr>
          <w:rFonts w:ascii="仿宋_GB2312" w:eastAsia="仿宋_GB2312"/>
          <w:sz w:val="28"/>
          <w:szCs w:val="28"/>
        </w:rPr>
        <w:t>9.</w:t>
      </w:r>
      <w:r>
        <w:rPr>
          <w:rFonts w:ascii="仿宋_GB2312" w:eastAsia="仿宋_GB2312" w:hint="eastAsia"/>
          <w:sz w:val="28"/>
          <w:szCs w:val="28"/>
        </w:rPr>
        <w:t>“社会保障和</w:t>
      </w:r>
      <w:r>
        <w:rPr>
          <w:rFonts w:ascii="仿宋_GB2312" w:eastAsia="仿宋_GB2312"/>
          <w:sz w:val="28"/>
          <w:szCs w:val="28"/>
        </w:rPr>
        <w:t>就业支出</w:t>
      </w:r>
      <w:r>
        <w:rPr>
          <w:rFonts w:ascii="仿宋_GB2312" w:eastAsia="仿宋_GB2312" w:hint="eastAsia"/>
          <w:sz w:val="28"/>
          <w:szCs w:val="28"/>
        </w:rPr>
        <w:t>”（类）“行政事业</w:t>
      </w:r>
      <w:r>
        <w:rPr>
          <w:rFonts w:ascii="仿宋_GB2312" w:eastAsia="仿宋_GB2312"/>
          <w:sz w:val="28"/>
          <w:szCs w:val="28"/>
        </w:rPr>
        <w:t>单位养老支出</w:t>
      </w:r>
      <w:r>
        <w:rPr>
          <w:rFonts w:ascii="仿宋_GB2312" w:eastAsia="仿宋_GB2312" w:hint="eastAsia"/>
          <w:sz w:val="28"/>
          <w:szCs w:val="28"/>
        </w:rPr>
        <w:t>”（款）“其他</w:t>
      </w:r>
      <w:r>
        <w:rPr>
          <w:rFonts w:ascii="仿宋_GB2312" w:eastAsia="仿宋_GB2312"/>
          <w:sz w:val="28"/>
          <w:szCs w:val="28"/>
        </w:rPr>
        <w:t>行政事业单位养老支出</w:t>
      </w:r>
      <w:r>
        <w:rPr>
          <w:rFonts w:ascii="仿宋_GB2312" w:eastAsia="仿宋_GB2312" w:hint="eastAsia"/>
          <w:sz w:val="28"/>
          <w:szCs w:val="28"/>
        </w:rPr>
        <w:t>”（项）</w:t>
      </w:r>
      <w:r>
        <w:rPr>
          <w:rFonts w:ascii="仿宋_GB2312" w:eastAsia="仿宋_GB2312"/>
          <w:sz w:val="28"/>
          <w:szCs w:val="28"/>
        </w:rPr>
        <w:t>：反映除上述项目以外其他用于行政事业单位养老方面的支出。</w:t>
      </w:r>
    </w:p>
    <w:p w:rsidR="0079502C" w:rsidRDefault="0079502C" w:rsidP="0079502C">
      <w:pPr>
        <w:ind w:firstLineChars="200" w:firstLine="560"/>
        <w:rPr>
          <w:rFonts w:ascii="仿宋_GB2312" w:eastAsia="仿宋_GB2312"/>
          <w:sz w:val="28"/>
          <w:szCs w:val="28"/>
        </w:rPr>
      </w:pPr>
      <w:r w:rsidRPr="00044026">
        <w:rPr>
          <w:rFonts w:ascii="仿宋_GB2312" w:eastAsia="仿宋_GB2312" w:hint="eastAsia"/>
          <w:sz w:val="28"/>
          <w:szCs w:val="28"/>
        </w:rPr>
        <w:t>10.</w:t>
      </w:r>
      <w:r>
        <w:rPr>
          <w:rFonts w:ascii="仿宋_GB2312" w:eastAsia="仿宋_GB2312" w:hint="eastAsia"/>
          <w:sz w:val="28"/>
          <w:szCs w:val="28"/>
        </w:rPr>
        <w:t>“卫生健康支出”（类）“行政事业</w:t>
      </w:r>
      <w:r>
        <w:rPr>
          <w:rFonts w:ascii="仿宋_GB2312" w:eastAsia="仿宋_GB2312"/>
          <w:sz w:val="28"/>
          <w:szCs w:val="28"/>
        </w:rPr>
        <w:t>单位医疗</w:t>
      </w:r>
      <w:r>
        <w:rPr>
          <w:rFonts w:ascii="仿宋_GB2312" w:eastAsia="仿宋_GB2312" w:hint="eastAsia"/>
          <w:sz w:val="28"/>
          <w:szCs w:val="28"/>
        </w:rPr>
        <w:t>”（款）“事业单位</w:t>
      </w:r>
      <w:r>
        <w:rPr>
          <w:rFonts w:ascii="仿宋_GB2312" w:eastAsia="仿宋_GB2312"/>
          <w:sz w:val="28"/>
          <w:szCs w:val="28"/>
        </w:rPr>
        <w:t>医疗</w:t>
      </w:r>
      <w:r>
        <w:rPr>
          <w:rFonts w:ascii="仿宋_GB2312" w:eastAsia="仿宋_GB2312" w:hint="eastAsia"/>
          <w:sz w:val="28"/>
          <w:szCs w:val="28"/>
        </w:rPr>
        <w:t>”（项）</w:t>
      </w:r>
      <w:r>
        <w:rPr>
          <w:rFonts w:ascii="仿宋_GB2312" w:eastAsia="仿宋_GB2312"/>
          <w:sz w:val="28"/>
          <w:szCs w:val="28"/>
        </w:rPr>
        <w:t>：</w:t>
      </w:r>
      <w:r>
        <w:rPr>
          <w:rFonts w:ascii="仿宋_GB2312" w:eastAsia="仿宋_GB2312" w:hint="eastAsia"/>
          <w:sz w:val="28"/>
          <w:szCs w:val="28"/>
        </w:rPr>
        <w:t>反映</w:t>
      </w:r>
      <w:r>
        <w:rPr>
          <w:rFonts w:ascii="仿宋_GB2312" w:eastAsia="仿宋_GB2312"/>
          <w:sz w:val="28"/>
          <w:szCs w:val="28"/>
        </w:rPr>
        <w:t>财政部门安排的事业单位基本医疗保险缴费经费，未参加医疗保险的事业单位</w:t>
      </w:r>
      <w:r>
        <w:rPr>
          <w:rFonts w:ascii="仿宋_GB2312" w:eastAsia="仿宋_GB2312" w:hint="eastAsia"/>
          <w:sz w:val="28"/>
          <w:szCs w:val="28"/>
        </w:rPr>
        <w:t>的公费</w:t>
      </w:r>
      <w:r>
        <w:rPr>
          <w:rFonts w:ascii="仿宋_GB2312" w:eastAsia="仿宋_GB2312"/>
          <w:sz w:val="28"/>
          <w:szCs w:val="28"/>
        </w:rPr>
        <w:t>医疗经费</w:t>
      </w:r>
      <w:r>
        <w:rPr>
          <w:rFonts w:ascii="仿宋_GB2312" w:eastAsia="仿宋_GB2312" w:hint="eastAsia"/>
          <w:sz w:val="28"/>
          <w:szCs w:val="28"/>
        </w:rPr>
        <w:t>，</w:t>
      </w:r>
      <w:r>
        <w:rPr>
          <w:rFonts w:ascii="仿宋_GB2312" w:eastAsia="仿宋_GB2312"/>
          <w:sz w:val="28"/>
          <w:szCs w:val="28"/>
        </w:rPr>
        <w:t>按</w:t>
      </w:r>
      <w:r>
        <w:rPr>
          <w:rFonts w:ascii="仿宋_GB2312" w:eastAsia="仿宋_GB2312" w:hint="eastAsia"/>
          <w:sz w:val="28"/>
          <w:szCs w:val="28"/>
        </w:rPr>
        <w:t>国家规定享受</w:t>
      </w:r>
      <w:r>
        <w:rPr>
          <w:rFonts w:ascii="仿宋_GB2312" w:eastAsia="仿宋_GB2312"/>
          <w:sz w:val="28"/>
          <w:szCs w:val="28"/>
        </w:rPr>
        <w:t>离休人员待遇的医疗经费。</w:t>
      </w:r>
    </w:p>
    <w:p w:rsidR="0079502C" w:rsidRDefault="0079502C" w:rsidP="0079502C">
      <w:pPr>
        <w:ind w:firstLineChars="200" w:firstLine="560"/>
        <w:rPr>
          <w:rFonts w:ascii="仿宋_GB2312" w:eastAsia="仿宋_GB2312" w:hint="eastAsia"/>
          <w:sz w:val="28"/>
          <w:szCs w:val="28"/>
        </w:rPr>
      </w:pPr>
      <w:r w:rsidRPr="009A668A">
        <w:rPr>
          <w:rFonts w:ascii="仿宋_GB2312" w:eastAsia="仿宋_GB2312"/>
          <w:sz w:val="28"/>
          <w:szCs w:val="28"/>
        </w:rPr>
        <w:t>11.</w:t>
      </w:r>
      <w:r>
        <w:rPr>
          <w:rFonts w:ascii="仿宋_GB2312" w:eastAsia="仿宋_GB2312" w:hint="eastAsia"/>
          <w:sz w:val="28"/>
          <w:szCs w:val="28"/>
        </w:rPr>
        <w:t>“城乡社区支出”（类）“国有土地使用权</w:t>
      </w:r>
      <w:r>
        <w:rPr>
          <w:rFonts w:ascii="仿宋_GB2312" w:eastAsia="仿宋_GB2312"/>
          <w:sz w:val="28"/>
          <w:szCs w:val="28"/>
        </w:rPr>
        <w:t>出让收入安排的支出</w:t>
      </w:r>
      <w:r>
        <w:rPr>
          <w:rFonts w:ascii="仿宋_GB2312" w:eastAsia="仿宋_GB2312" w:hint="eastAsia"/>
          <w:sz w:val="28"/>
          <w:szCs w:val="28"/>
        </w:rPr>
        <w:t>”（款）“城市</w:t>
      </w:r>
      <w:r>
        <w:rPr>
          <w:rFonts w:ascii="仿宋_GB2312" w:eastAsia="仿宋_GB2312"/>
          <w:sz w:val="28"/>
          <w:szCs w:val="28"/>
        </w:rPr>
        <w:t>建设支出</w:t>
      </w:r>
      <w:r>
        <w:rPr>
          <w:rFonts w:ascii="仿宋_GB2312" w:eastAsia="仿宋_GB2312" w:hint="eastAsia"/>
          <w:sz w:val="28"/>
          <w:szCs w:val="28"/>
        </w:rPr>
        <w:t>”（项）</w:t>
      </w:r>
      <w:r>
        <w:rPr>
          <w:rFonts w:ascii="仿宋_GB2312" w:eastAsia="仿宋_GB2312"/>
          <w:sz w:val="28"/>
          <w:szCs w:val="28"/>
        </w:rPr>
        <w:t>：反映土地出让收入用于完善国有土地使用功能的配套设施建设和城市基础设施建设支出</w:t>
      </w:r>
      <w:r>
        <w:rPr>
          <w:rFonts w:ascii="仿宋_GB2312" w:eastAsia="仿宋_GB2312" w:hint="eastAsia"/>
          <w:sz w:val="28"/>
          <w:szCs w:val="28"/>
        </w:rPr>
        <w:t>.</w:t>
      </w:r>
    </w:p>
    <w:p w:rsidR="0079502C" w:rsidRDefault="0079502C" w:rsidP="0079502C">
      <w:pPr>
        <w:ind w:firstLineChars="200" w:firstLine="560"/>
        <w:rPr>
          <w:rFonts w:ascii="仿宋_GB2312" w:eastAsia="仿宋_GB2312"/>
          <w:sz w:val="28"/>
          <w:szCs w:val="28"/>
        </w:rPr>
      </w:pPr>
      <w:r>
        <w:rPr>
          <w:rFonts w:ascii="仿宋_GB2312" w:eastAsia="仿宋_GB2312" w:hint="eastAsia"/>
          <w:sz w:val="28"/>
          <w:szCs w:val="28"/>
        </w:rPr>
        <w:t>12.“自然资源</w:t>
      </w:r>
      <w:r>
        <w:rPr>
          <w:rFonts w:ascii="仿宋_GB2312" w:eastAsia="仿宋_GB2312"/>
          <w:sz w:val="28"/>
          <w:szCs w:val="28"/>
        </w:rPr>
        <w:t>气象等支出</w:t>
      </w:r>
      <w:r>
        <w:rPr>
          <w:rFonts w:ascii="仿宋_GB2312" w:eastAsia="仿宋_GB2312" w:hint="eastAsia"/>
          <w:sz w:val="28"/>
          <w:szCs w:val="28"/>
        </w:rPr>
        <w:t>”（类）“自然资源</w:t>
      </w:r>
      <w:r>
        <w:rPr>
          <w:rFonts w:ascii="仿宋_GB2312" w:eastAsia="仿宋_GB2312"/>
          <w:sz w:val="28"/>
          <w:szCs w:val="28"/>
        </w:rPr>
        <w:t>事务</w:t>
      </w:r>
      <w:r>
        <w:rPr>
          <w:rFonts w:ascii="仿宋_GB2312" w:eastAsia="仿宋_GB2312" w:hint="eastAsia"/>
          <w:sz w:val="28"/>
          <w:szCs w:val="28"/>
        </w:rPr>
        <w:t>”（款）“</w:t>
      </w:r>
      <w:r w:rsidRPr="000F0CBE">
        <w:rPr>
          <w:rFonts w:ascii="仿宋_GB2312" w:eastAsia="仿宋_GB2312" w:hint="eastAsia"/>
          <w:sz w:val="28"/>
          <w:szCs w:val="28"/>
        </w:rPr>
        <w:t>自然资源调查与确权登记</w:t>
      </w:r>
      <w:r>
        <w:rPr>
          <w:rFonts w:ascii="仿宋_GB2312" w:eastAsia="仿宋_GB2312" w:hint="eastAsia"/>
          <w:sz w:val="28"/>
          <w:szCs w:val="28"/>
        </w:rPr>
        <w:t>”（项）</w:t>
      </w:r>
      <w:r w:rsidRPr="000F0CBE">
        <w:rPr>
          <w:rFonts w:ascii="仿宋_GB2312" w:eastAsia="仿宋_GB2312" w:hint="eastAsia"/>
          <w:sz w:val="28"/>
          <w:szCs w:val="28"/>
        </w:rPr>
        <w:t>：反映自然资源部门用于自然资源调查监测评价，自然资源统一确权登记等方面的支出。</w:t>
      </w:r>
    </w:p>
    <w:p w:rsidR="0079502C" w:rsidRDefault="0079502C" w:rsidP="0079502C">
      <w:pPr>
        <w:ind w:firstLineChars="200" w:firstLine="560"/>
        <w:rPr>
          <w:rFonts w:ascii="仿宋_GB2312" w:eastAsia="仿宋_GB2312"/>
          <w:sz w:val="28"/>
          <w:szCs w:val="28"/>
        </w:rPr>
      </w:pPr>
      <w:r w:rsidRPr="004905F8">
        <w:rPr>
          <w:rFonts w:ascii="仿宋_GB2312" w:eastAsia="仿宋_GB2312" w:hint="eastAsia"/>
          <w:sz w:val="28"/>
          <w:szCs w:val="28"/>
        </w:rPr>
        <w:t>13.</w:t>
      </w:r>
      <w:r>
        <w:rPr>
          <w:rFonts w:ascii="仿宋_GB2312" w:eastAsia="仿宋_GB2312" w:hint="eastAsia"/>
          <w:sz w:val="28"/>
          <w:szCs w:val="28"/>
        </w:rPr>
        <w:t>“自然资源</w:t>
      </w:r>
      <w:r>
        <w:rPr>
          <w:rFonts w:ascii="仿宋_GB2312" w:eastAsia="仿宋_GB2312"/>
          <w:sz w:val="28"/>
          <w:szCs w:val="28"/>
        </w:rPr>
        <w:t>气象等支出</w:t>
      </w:r>
      <w:r>
        <w:rPr>
          <w:rFonts w:ascii="仿宋_GB2312" w:eastAsia="仿宋_GB2312" w:hint="eastAsia"/>
          <w:sz w:val="28"/>
          <w:szCs w:val="28"/>
        </w:rPr>
        <w:t>”（类）“自然资源</w:t>
      </w:r>
      <w:r>
        <w:rPr>
          <w:rFonts w:ascii="仿宋_GB2312" w:eastAsia="仿宋_GB2312"/>
          <w:sz w:val="28"/>
          <w:szCs w:val="28"/>
        </w:rPr>
        <w:t>事务</w:t>
      </w:r>
      <w:r>
        <w:rPr>
          <w:rFonts w:ascii="仿宋_GB2312" w:eastAsia="仿宋_GB2312" w:hint="eastAsia"/>
          <w:sz w:val="28"/>
          <w:szCs w:val="28"/>
        </w:rPr>
        <w:t>”（款）“地质</w:t>
      </w:r>
      <w:r>
        <w:rPr>
          <w:rFonts w:ascii="仿宋_GB2312" w:eastAsia="仿宋_GB2312"/>
          <w:sz w:val="28"/>
          <w:szCs w:val="28"/>
        </w:rPr>
        <w:t>矿产资源与环境</w:t>
      </w:r>
      <w:r>
        <w:rPr>
          <w:rFonts w:ascii="仿宋_GB2312" w:eastAsia="仿宋_GB2312" w:hint="eastAsia"/>
          <w:sz w:val="28"/>
          <w:szCs w:val="28"/>
        </w:rPr>
        <w:t>调查”（项）</w:t>
      </w:r>
      <w:r>
        <w:rPr>
          <w:rFonts w:ascii="仿宋_GB2312" w:eastAsia="仿宋_GB2312"/>
          <w:sz w:val="28"/>
          <w:szCs w:val="28"/>
        </w:rPr>
        <w:t>：</w:t>
      </w:r>
      <w:r>
        <w:rPr>
          <w:rFonts w:ascii="仿宋_GB2312" w:eastAsia="仿宋_GB2312" w:hint="eastAsia"/>
          <w:sz w:val="28"/>
          <w:szCs w:val="28"/>
        </w:rPr>
        <w:t>反映</w:t>
      </w:r>
      <w:r>
        <w:rPr>
          <w:rFonts w:ascii="仿宋_GB2312" w:eastAsia="仿宋_GB2312"/>
          <w:sz w:val="28"/>
          <w:szCs w:val="28"/>
        </w:rPr>
        <w:t>用于中国</w:t>
      </w:r>
      <w:r>
        <w:rPr>
          <w:rFonts w:ascii="仿宋_GB2312" w:eastAsia="仿宋_GB2312" w:hint="eastAsia"/>
          <w:sz w:val="28"/>
          <w:szCs w:val="28"/>
        </w:rPr>
        <w:t>地质</w:t>
      </w:r>
      <w:r>
        <w:rPr>
          <w:rFonts w:ascii="仿宋_GB2312" w:eastAsia="仿宋_GB2312"/>
          <w:sz w:val="28"/>
          <w:szCs w:val="28"/>
        </w:rPr>
        <w:t>调查局开展陆域海域</w:t>
      </w:r>
      <w:r>
        <w:rPr>
          <w:rFonts w:ascii="仿宋_GB2312" w:eastAsia="仿宋_GB2312" w:hint="eastAsia"/>
          <w:sz w:val="28"/>
          <w:szCs w:val="28"/>
        </w:rPr>
        <w:t>公益性</w:t>
      </w:r>
      <w:r>
        <w:rPr>
          <w:rFonts w:ascii="仿宋_GB2312" w:eastAsia="仿宋_GB2312"/>
          <w:sz w:val="28"/>
          <w:szCs w:val="28"/>
        </w:rPr>
        <w:t>基础地质调查、</w:t>
      </w:r>
      <w:r>
        <w:rPr>
          <w:rFonts w:ascii="仿宋_GB2312" w:eastAsia="仿宋_GB2312" w:hint="eastAsia"/>
          <w:sz w:val="28"/>
          <w:szCs w:val="28"/>
        </w:rPr>
        <w:t>重要能源资源</w:t>
      </w:r>
      <w:r>
        <w:rPr>
          <w:rFonts w:ascii="仿宋_GB2312" w:eastAsia="仿宋_GB2312"/>
          <w:sz w:val="28"/>
          <w:szCs w:val="28"/>
        </w:rPr>
        <w:t>矿产调查；服务国民经济和生态文明建设，开展重要经济区和城市群综合地质调查、地质灾害隐患和水文地质环境调查；服务</w:t>
      </w:r>
      <w:r>
        <w:rPr>
          <w:rFonts w:ascii="仿宋_GB2312" w:eastAsia="仿宋_GB2312"/>
          <w:sz w:val="28"/>
          <w:szCs w:val="28"/>
        </w:rPr>
        <w:t>“</w:t>
      </w:r>
      <w:r>
        <w:rPr>
          <w:rFonts w:ascii="仿宋_GB2312" w:eastAsia="仿宋_GB2312" w:hint="eastAsia"/>
          <w:sz w:val="28"/>
          <w:szCs w:val="28"/>
        </w:rPr>
        <w:t>一带一路</w:t>
      </w:r>
      <w:r>
        <w:rPr>
          <w:rFonts w:ascii="仿宋_GB2312" w:eastAsia="仿宋_GB2312"/>
          <w:sz w:val="28"/>
          <w:szCs w:val="28"/>
        </w:rPr>
        <w:t>”</w:t>
      </w:r>
      <w:r>
        <w:rPr>
          <w:rFonts w:ascii="仿宋_GB2312" w:eastAsia="仿宋_GB2312" w:hint="eastAsia"/>
          <w:sz w:val="28"/>
          <w:szCs w:val="28"/>
        </w:rPr>
        <w:t>、</w:t>
      </w:r>
      <w:r>
        <w:rPr>
          <w:rFonts w:ascii="仿宋_GB2312" w:eastAsia="仿宋_GB2312"/>
          <w:sz w:val="28"/>
          <w:szCs w:val="28"/>
        </w:rPr>
        <w:t>军民融合等国家重大战略，开展相关地质调查工作；以及加强地质资源环境信息化建设，提高地质调查能力和科技水平等相关支出。</w:t>
      </w:r>
    </w:p>
    <w:p w:rsidR="0079502C" w:rsidRDefault="0079502C" w:rsidP="0079502C">
      <w:pPr>
        <w:ind w:firstLineChars="200" w:firstLine="560"/>
        <w:rPr>
          <w:rFonts w:ascii="仿宋_GB2312" w:eastAsia="仿宋_GB2312"/>
          <w:sz w:val="28"/>
          <w:szCs w:val="28"/>
        </w:rPr>
      </w:pPr>
      <w:r w:rsidRPr="004905F8">
        <w:rPr>
          <w:rFonts w:ascii="仿宋_GB2312" w:eastAsia="仿宋_GB2312"/>
          <w:sz w:val="28"/>
          <w:szCs w:val="28"/>
        </w:rPr>
        <w:t>14.</w:t>
      </w:r>
      <w:r>
        <w:rPr>
          <w:rFonts w:ascii="仿宋_GB2312" w:eastAsia="仿宋_GB2312" w:hint="eastAsia"/>
          <w:sz w:val="28"/>
          <w:szCs w:val="28"/>
        </w:rPr>
        <w:t>“自然资源</w:t>
      </w:r>
      <w:r>
        <w:rPr>
          <w:rFonts w:ascii="仿宋_GB2312" w:eastAsia="仿宋_GB2312"/>
          <w:sz w:val="28"/>
          <w:szCs w:val="28"/>
        </w:rPr>
        <w:t>气象等支出</w:t>
      </w:r>
      <w:r>
        <w:rPr>
          <w:rFonts w:ascii="仿宋_GB2312" w:eastAsia="仿宋_GB2312" w:hint="eastAsia"/>
          <w:sz w:val="28"/>
          <w:szCs w:val="28"/>
        </w:rPr>
        <w:t>”（类）“自然资源</w:t>
      </w:r>
      <w:r>
        <w:rPr>
          <w:rFonts w:ascii="仿宋_GB2312" w:eastAsia="仿宋_GB2312"/>
          <w:sz w:val="28"/>
          <w:szCs w:val="28"/>
        </w:rPr>
        <w:t>事务</w:t>
      </w:r>
      <w:r>
        <w:rPr>
          <w:rFonts w:ascii="仿宋_GB2312" w:eastAsia="仿宋_GB2312" w:hint="eastAsia"/>
          <w:sz w:val="28"/>
          <w:szCs w:val="28"/>
        </w:rPr>
        <w:t>”（款）“事业</w:t>
      </w:r>
      <w:r>
        <w:rPr>
          <w:rFonts w:ascii="仿宋_GB2312" w:eastAsia="仿宋_GB2312"/>
          <w:sz w:val="28"/>
          <w:szCs w:val="28"/>
        </w:rPr>
        <w:t>运行</w:t>
      </w:r>
      <w:r>
        <w:rPr>
          <w:rFonts w:ascii="仿宋_GB2312" w:eastAsia="仿宋_GB2312" w:hint="eastAsia"/>
          <w:sz w:val="28"/>
          <w:szCs w:val="28"/>
        </w:rPr>
        <w:t>”（项）</w:t>
      </w:r>
      <w:r>
        <w:rPr>
          <w:rFonts w:ascii="仿宋_GB2312" w:eastAsia="仿宋_GB2312"/>
          <w:sz w:val="28"/>
          <w:szCs w:val="28"/>
        </w:rPr>
        <w:t>：</w:t>
      </w:r>
      <w:r>
        <w:rPr>
          <w:rFonts w:ascii="仿宋_GB2312" w:eastAsia="仿宋_GB2312" w:hint="eastAsia"/>
          <w:sz w:val="28"/>
          <w:szCs w:val="28"/>
        </w:rPr>
        <w:t>反映</w:t>
      </w:r>
      <w:r>
        <w:rPr>
          <w:rFonts w:ascii="仿宋_GB2312" w:eastAsia="仿宋_GB2312"/>
          <w:sz w:val="28"/>
          <w:szCs w:val="28"/>
        </w:rPr>
        <w:t>事业单位的基本支出，不</w:t>
      </w:r>
      <w:r>
        <w:rPr>
          <w:rFonts w:ascii="仿宋_GB2312" w:eastAsia="仿宋_GB2312" w:hint="eastAsia"/>
          <w:sz w:val="28"/>
          <w:szCs w:val="28"/>
        </w:rPr>
        <w:t>包括</w:t>
      </w:r>
      <w:r>
        <w:rPr>
          <w:rFonts w:ascii="仿宋_GB2312" w:eastAsia="仿宋_GB2312"/>
          <w:sz w:val="28"/>
          <w:szCs w:val="28"/>
        </w:rPr>
        <w:t>行</w:t>
      </w:r>
      <w:r>
        <w:rPr>
          <w:rFonts w:ascii="仿宋_GB2312" w:eastAsia="仿宋_GB2312"/>
          <w:sz w:val="28"/>
          <w:szCs w:val="28"/>
        </w:rPr>
        <w:lastRenderedPageBreak/>
        <w:t>政单位（</w:t>
      </w:r>
      <w:r>
        <w:rPr>
          <w:rFonts w:ascii="仿宋_GB2312" w:eastAsia="仿宋_GB2312" w:hint="eastAsia"/>
          <w:sz w:val="28"/>
          <w:szCs w:val="28"/>
        </w:rPr>
        <w:t>包括实行</w:t>
      </w:r>
      <w:r>
        <w:rPr>
          <w:rFonts w:ascii="仿宋_GB2312" w:eastAsia="仿宋_GB2312"/>
          <w:sz w:val="28"/>
          <w:szCs w:val="28"/>
        </w:rPr>
        <w:t>公务员管理的事业单位）</w:t>
      </w:r>
      <w:r>
        <w:rPr>
          <w:rFonts w:ascii="仿宋_GB2312" w:eastAsia="仿宋_GB2312" w:hint="eastAsia"/>
          <w:sz w:val="28"/>
          <w:szCs w:val="28"/>
        </w:rPr>
        <w:t>后勤服务中心、</w:t>
      </w:r>
      <w:r>
        <w:rPr>
          <w:rFonts w:ascii="仿宋_GB2312" w:eastAsia="仿宋_GB2312"/>
          <w:sz w:val="28"/>
          <w:szCs w:val="28"/>
        </w:rPr>
        <w:t>医务室等</w:t>
      </w:r>
      <w:r>
        <w:rPr>
          <w:rFonts w:ascii="仿宋_GB2312" w:eastAsia="仿宋_GB2312" w:hint="eastAsia"/>
          <w:sz w:val="28"/>
          <w:szCs w:val="28"/>
        </w:rPr>
        <w:t>附属</w:t>
      </w:r>
      <w:r>
        <w:rPr>
          <w:rFonts w:ascii="仿宋_GB2312" w:eastAsia="仿宋_GB2312"/>
          <w:sz w:val="28"/>
          <w:szCs w:val="28"/>
        </w:rPr>
        <w:t>事业单位。</w:t>
      </w:r>
    </w:p>
    <w:p w:rsidR="00324465" w:rsidRPr="0079502C" w:rsidRDefault="0079502C" w:rsidP="0079502C">
      <w:pPr>
        <w:ind w:firstLineChars="200" w:firstLine="560"/>
        <w:rPr>
          <w:rFonts w:ascii="仿宋_GB2312" w:eastAsia="仿宋_GB2312"/>
          <w:sz w:val="28"/>
          <w:szCs w:val="28"/>
        </w:rPr>
      </w:pPr>
      <w:r w:rsidRPr="006A2AA2">
        <w:rPr>
          <w:rFonts w:ascii="仿宋_GB2312" w:eastAsia="仿宋_GB2312"/>
          <w:sz w:val="28"/>
          <w:szCs w:val="28"/>
        </w:rPr>
        <w:t>15.</w:t>
      </w:r>
      <w:r>
        <w:rPr>
          <w:rFonts w:ascii="仿宋_GB2312" w:eastAsia="仿宋_GB2312" w:hint="eastAsia"/>
          <w:sz w:val="28"/>
          <w:szCs w:val="28"/>
        </w:rPr>
        <w:t>“灾害防治及</w:t>
      </w:r>
      <w:r>
        <w:rPr>
          <w:rFonts w:ascii="仿宋_GB2312" w:eastAsia="仿宋_GB2312"/>
          <w:sz w:val="28"/>
          <w:szCs w:val="28"/>
        </w:rPr>
        <w:t>应急管理支出</w:t>
      </w:r>
      <w:r>
        <w:rPr>
          <w:rFonts w:ascii="仿宋_GB2312" w:eastAsia="仿宋_GB2312" w:hint="eastAsia"/>
          <w:sz w:val="28"/>
          <w:szCs w:val="28"/>
        </w:rPr>
        <w:t>”（类）“自然灾害</w:t>
      </w:r>
      <w:r>
        <w:rPr>
          <w:rFonts w:ascii="仿宋_GB2312" w:eastAsia="仿宋_GB2312"/>
          <w:sz w:val="28"/>
          <w:szCs w:val="28"/>
        </w:rPr>
        <w:t>防治</w:t>
      </w:r>
      <w:r>
        <w:rPr>
          <w:rFonts w:ascii="仿宋_GB2312" w:eastAsia="仿宋_GB2312" w:hint="eastAsia"/>
          <w:sz w:val="28"/>
          <w:szCs w:val="28"/>
        </w:rPr>
        <w:t>”（款）“地质灾害防治”（项）</w:t>
      </w:r>
      <w:r>
        <w:rPr>
          <w:rFonts w:ascii="仿宋_GB2312" w:eastAsia="仿宋_GB2312"/>
          <w:sz w:val="28"/>
          <w:szCs w:val="28"/>
        </w:rPr>
        <w:t>：</w:t>
      </w:r>
      <w:r>
        <w:rPr>
          <w:rFonts w:ascii="仿宋_GB2312" w:eastAsia="仿宋_GB2312" w:hint="eastAsia"/>
          <w:sz w:val="28"/>
          <w:szCs w:val="28"/>
        </w:rPr>
        <w:t>反映</w:t>
      </w:r>
      <w:r>
        <w:rPr>
          <w:rFonts w:ascii="仿宋_GB2312" w:eastAsia="仿宋_GB2312"/>
          <w:sz w:val="28"/>
          <w:szCs w:val="28"/>
        </w:rPr>
        <w:t>防治地质灾害</w:t>
      </w:r>
      <w:r>
        <w:rPr>
          <w:rFonts w:ascii="仿宋_GB2312" w:eastAsia="仿宋_GB2312" w:hint="eastAsia"/>
          <w:sz w:val="28"/>
          <w:szCs w:val="28"/>
        </w:rPr>
        <w:t>方面</w:t>
      </w:r>
      <w:r>
        <w:rPr>
          <w:rFonts w:ascii="仿宋_GB2312" w:eastAsia="仿宋_GB2312"/>
          <w:sz w:val="28"/>
          <w:szCs w:val="28"/>
        </w:rPr>
        <w:t>的支出。</w:t>
      </w:r>
    </w:p>
    <w:p w:rsidR="0079502C" w:rsidRDefault="0079502C">
      <w:pPr>
        <w:ind w:firstLineChars="200" w:firstLine="640"/>
        <w:jc w:val="center"/>
        <w:rPr>
          <w:rFonts w:ascii="黑体" w:eastAsia="黑体"/>
          <w:sz w:val="32"/>
          <w:szCs w:val="32"/>
        </w:rPr>
      </w:pPr>
    </w:p>
    <w:p w:rsidR="0079502C" w:rsidRDefault="0079502C">
      <w:pPr>
        <w:ind w:firstLineChars="200" w:firstLine="640"/>
        <w:jc w:val="center"/>
        <w:rPr>
          <w:rFonts w:ascii="黑体" w:eastAsia="黑体"/>
          <w:sz w:val="32"/>
          <w:szCs w:val="32"/>
        </w:rPr>
      </w:pPr>
    </w:p>
    <w:p w:rsidR="0079502C" w:rsidRDefault="0079502C">
      <w:pPr>
        <w:ind w:firstLineChars="200" w:firstLine="640"/>
        <w:jc w:val="center"/>
        <w:rPr>
          <w:rFonts w:ascii="黑体" w:eastAsia="黑体"/>
          <w:sz w:val="32"/>
          <w:szCs w:val="32"/>
        </w:rPr>
      </w:pPr>
    </w:p>
    <w:p w:rsidR="0079502C" w:rsidRDefault="0079502C">
      <w:pPr>
        <w:ind w:firstLineChars="200" w:firstLine="640"/>
        <w:jc w:val="center"/>
        <w:rPr>
          <w:rFonts w:ascii="黑体" w:eastAsia="黑体"/>
          <w:sz w:val="32"/>
          <w:szCs w:val="32"/>
        </w:rPr>
      </w:pPr>
    </w:p>
    <w:p w:rsidR="0079502C" w:rsidRDefault="0079502C">
      <w:pPr>
        <w:ind w:firstLineChars="200" w:firstLine="640"/>
        <w:jc w:val="center"/>
        <w:rPr>
          <w:rFonts w:ascii="黑体" w:eastAsia="黑体"/>
          <w:sz w:val="32"/>
          <w:szCs w:val="32"/>
        </w:rPr>
      </w:pPr>
    </w:p>
    <w:p w:rsidR="0079502C" w:rsidRDefault="0079502C">
      <w:pPr>
        <w:ind w:firstLineChars="200" w:firstLine="640"/>
        <w:jc w:val="center"/>
        <w:rPr>
          <w:rFonts w:ascii="黑体" w:eastAsia="黑体"/>
          <w:sz w:val="32"/>
          <w:szCs w:val="32"/>
        </w:rPr>
      </w:pPr>
    </w:p>
    <w:p w:rsidR="0079502C" w:rsidRDefault="0079502C">
      <w:pPr>
        <w:ind w:firstLineChars="200" w:firstLine="640"/>
        <w:jc w:val="center"/>
        <w:rPr>
          <w:rFonts w:ascii="黑体" w:eastAsia="黑体"/>
          <w:sz w:val="32"/>
          <w:szCs w:val="32"/>
        </w:rPr>
      </w:pPr>
    </w:p>
    <w:p w:rsidR="0079502C" w:rsidRDefault="0079502C">
      <w:pPr>
        <w:ind w:firstLineChars="200" w:firstLine="640"/>
        <w:jc w:val="center"/>
        <w:rPr>
          <w:rFonts w:ascii="黑体" w:eastAsia="黑体"/>
          <w:sz w:val="32"/>
          <w:szCs w:val="32"/>
        </w:rPr>
      </w:pPr>
    </w:p>
    <w:p w:rsidR="0079502C" w:rsidRDefault="0079502C">
      <w:pPr>
        <w:ind w:firstLineChars="200" w:firstLine="640"/>
        <w:jc w:val="center"/>
        <w:rPr>
          <w:rFonts w:ascii="黑体" w:eastAsia="黑体"/>
          <w:sz w:val="32"/>
          <w:szCs w:val="32"/>
        </w:rPr>
      </w:pPr>
    </w:p>
    <w:p w:rsidR="0079502C" w:rsidRDefault="0079502C">
      <w:pPr>
        <w:ind w:firstLineChars="200" w:firstLine="640"/>
        <w:jc w:val="center"/>
        <w:rPr>
          <w:rFonts w:ascii="黑体" w:eastAsia="黑体"/>
          <w:sz w:val="32"/>
          <w:szCs w:val="32"/>
        </w:rPr>
      </w:pPr>
    </w:p>
    <w:p w:rsidR="0079502C" w:rsidRDefault="0079502C">
      <w:pPr>
        <w:ind w:firstLineChars="200" w:firstLine="640"/>
        <w:jc w:val="center"/>
        <w:rPr>
          <w:rFonts w:ascii="黑体" w:eastAsia="黑体"/>
          <w:sz w:val="32"/>
          <w:szCs w:val="32"/>
        </w:rPr>
      </w:pPr>
    </w:p>
    <w:p w:rsidR="0079502C" w:rsidRDefault="0079502C">
      <w:pPr>
        <w:ind w:firstLineChars="200" w:firstLine="640"/>
        <w:jc w:val="center"/>
        <w:rPr>
          <w:rFonts w:ascii="黑体" w:eastAsia="黑体"/>
          <w:sz w:val="32"/>
          <w:szCs w:val="32"/>
        </w:rPr>
      </w:pPr>
    </w:p>
    <w:p w:rsidR="0079502C" w:rsidRDefault="0079502C">
      <w:pPr>
        <w:ind w:firstLineChars="200" w:firstLine="640"/>
        <w:jc w:val="center"/>
        <w:rPr>
          <w:rFonts w:ascii="黑体" w:eastAsia="黑体"/>
          <w:sz w:val="32"/>
          <w:szCs w:val="32"/>
        </w:rPr>
      </w:pPr>
    </w:p>
    <w:p w:rsidR="0079502C" w:rsidRDefault="0079502C">
      <w:pPr>
        <w:ind w:firstLineChars="200" w:firstLine="640"/>
        <w:jc w:val="center"/>
        <w:rPr>
          <w:rFonts w:ascii="黑体" w:eastAsia="黑体"/>
          <w:sz w:val="32"/>
          <w:szCs w:val="32"/>
        </w:rPr>
      </w:pPr>
    </w:p>
    <w:p w:rsidR="00324465" w:rsidRDefault="00F22F63">
      <w:pPr>
        <w:ind w:firstLineChars="200" w:firstLine="640"/>
        <w:jc w:val="center"/>
        <w:rPr>
          <w:rFonts w:ascii="黑体" w:eastAsia="黑体"/>
          <w:sz w:val="32"/>
          <w:szCs w:val="32"/>
        </w:rPr>
      </w:pPr>
      <w:bookmarkStart w:id="0" w:name="_GoBack"/>
      <w:bookmarkEnd w:id="0"/>
      <w:r>
        <w:rPr>
          <w:rFonts w:ascii="黑体" w:eastAsia="黑体" w:hint="eastAsia"/>
          <w:sz w:val="32"/>
          <w:szCs w:val="32"/>
        </w:rPr>
        <w:t>第四部分  2024年度</w:t>
      </w:r>
      <w:r w:rsidR="00910D45">
        <w:rPr>
          <w:rFonts w:ascii="黑体" w:eastAsia="黑体" w:hint="eastAsia"/>
          <w:sz w:val="32"/>
          <w:szCs w:val="32"/>
        </w:rPr>
        <w:t>单位</w:t>
      </w:r>
      <w:r>
        <w:rPr>
          <w:rFonts w:ascii="黑体" w:eastAsia="黑体" w:hint="eastAsia"/>
          <w:sz w:val="32"/>
          <w:szCs w:val="32"/>
        </w:rPr>
        <w:t>绩效评价情况</w:t>
      </w:r>
    </w:p>
    <w:p w:rsidR="00324465" w:rsidRDefault="00324465">
      <w:pPr>
        <w:ind w:firstLineChars="200" w:firstLine="560"/>
        <w:rPr>
          <w:rFonts w:ascii="黑体" w:eastAsia="黑体"/>
          <w:sz w:val="28"/>
          <w:szCs w:val="28"/>
          <w:highlight w:val="yellow"/>
        </w:rPr>
      </w:pPr>
    </w:p>
    <w:p w:rsidR="00324465" w:rsidRDefault="00F22F63">
      <w:pPr>
        <w:ind w:firstLineChars="200" w:firstLine="560"/>
        <w:rPr>
          <w:rFonts w:ascii="黑体" w:eastAsia="黑体"/>
          <w:sz w:val="28"/>
          <w:szCs w:val="28"/>
        </w:rPr>
      </w:pPr>
      <w:r>
        <w:rPr>
          <w:rFonts w:ascii="黑体" w:eastAsia="黑体" w:hint="eastAsia"/>
          <w:sz w:val="28"/>
          <w:szCs w:val="28"/>
        </w:rPr>
        <w:t>一</w:t>
      </w:r>
      <w:r>
        <w:rPr>
          <w:rFonts w:ascii="黑体" w:eastAsia="黑体"/>
          <w:sz w:val="28"/>
          <w:szCs w:val="28"/>
        </w:rPr>
        <w:t>、</w:t>
      </w:r>
      <w:r>
        <w:rPr>
          <w:rFonts w:ascii="黑体" w:eastAsia="黑体" w:hint="eastAsia"/>
          <w:sz w:val="28"/>
          <w:szCs w:val="28"/>
        </w:rPr>
        <w:t>项目</w:t>
      </w:r>
      <w:r>
        <w:rPr>
          <w:rFonts w:ascii="黑体" w:eastAsia="黑体"/>
          <w:sz w:val="28"/>
          <w:szCs w:val="28"/>
        </w:rPr>
        <w:t>支出绩效自评表</w:t>
      </w:r>
    </w:p>
    <w:p w:rsidR="00324465" w:rsidRDefault="00F22F63">
      <w:pPr>
        <w:ind w:firstLineChars="200" w:firstLine="560"/>
        <w:rPr>
          <w:rFonts w:ascii="仿宋_GB2312" w:eastAsia="仿宋_GB2312"/>
          <w:sz w:val="28"/>
          <w:szCs w:val="28"/>
        </w:rPr>
      </w:pPr>
      <w:r>
        <w:rPr>
          <w:rFonts w:ascii="仿宋_GB2312" w:eastAsia="仿宋_GB2312" w:hint="eastAsia"/>
          <w:sz w:val="28"/>
          <w:szCs w:val="28"/>
        </w:rPr>
        <w:t>项目支出绩效自评表详见附件。</w:t>
      </w:r>
    </w:p>
    <w:p w:rsidR="00324465" w:rsidRDefault="00324465">
      <w:pPr>
        <w:spacing w:line="480" w:lineRule="exact"/>
      </w:pPr>
    </w:p>
    <w:sectPr w:rsidR="00324465" w:rsidSect="00324465">
      <w:footerReference w:type="even" r:id="rId11"/>
      <w:footerReference w:type="default" r:id="rId12"/>
      <w:pgSz w:w="16838" w:h="11906" w:orient="landscape"/>
      <w:pgMar w:top="1134" w:right="1134" w:bottom="1134" w:left="1134"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BF7" w:rsidRDefault="00BB7BF7" w:rsidP="00324465">
      <w:r>
        <w:separator/>
      </w:r>
    </w:p>
  </w:endnote>
  <w:endnote w:type="continuationSeparator" w:id="0">
    <w:p w:rsidR="00BB7BF7" w:rsidRDefault="00BB7BF7" w:rsidP="00324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465" w:rsidRDefault="003B235B">
    <w:pPr>
      <w:pStyle w:val="a7"/>
      <w:framePr w:wrap="around" w:vAnchor="text" w:hAnchor="margin" w:xAlign="center" w:y="1"/>
      <w:rPr>
        <w:rStyle w:val="ab"/>
      </w:rPr>
    </w:pPr>
    <w:r>
      <w:fldChar w:fldCharType="begin"/>
    </w:r>
    <w:r w:rsidR="00F22F63">
      <w:rPr>
        <w:rStyle w:val="ab"/>
      </w:rPr>
      <w:instrText xml:space="preserve">PAGE  </w:instrText>
    </w:r>
    <w:r>
      <w:fldChar w:fldCharType="separate"/>
    </w:r>
    <w:r w:rsidR="0079502C">
      <w:rPr>
        <w:rStyle w:val="ab"/>
        <w:noProof/>
      </w:rPr>
      <w:t>3</w:t>
    </w:r>
    <w:r>
      <w:fldChar w:fldCharType="end"/>
    </w:r>
  </w:p>
  <w:p w:rsidR="00324465" w:rsidRDefault="0032446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465" w:rsidRDefault="003B235B">
    <w:pPr>
      <w:pStyle w:val="a7"/>
      <w:framePr w:wrap="around" w:vAnchor="text" w:hAnchor="margin" w:xAlign="center" w:y="1"/>
      <w:rPr>
        <w:rStyle w:val="ab"/>
      </w:rPr>
    </w:pPr>
    <w:r>
      <w:fldChar w:fldCharType="begin"/>
    </w:r>
    <w:r w:rsidR="00F22F63">
      <w:rPr>
        <w:rStyle w:val="ab"/>
      </w:rPr>
      <w:instrText xml:space="preserve">PAGE  </w:instrText>
    </w:r>
    <w:r>
      <w:fldChar w:fldCharType="separate"/>
    </w:r>
    <w:r w:rsidR="00F22F63">
      <w:rPr>
        <w:rStyle w:val="ab"/>
      </w:rPr>
      <w:t>15</w:t>
    </w:r>
    <w:r>
      <w:fldChar w:fldCharType="end"/>
    </w:r>
  </w:p>
  <w:p w:rsidR="00324465" w:rsidRDefault="00324465">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465" w:rsidRDefault="003B235B">
    <w:pPr>
      <w:pStyle w:val="a7"/>
      <w:framePr w:wrap="around" w:vAnchor="text" w:hAnchor="margin" w:xAlign="center" w:y="1"/>
      <w:rPr>
        <w:rStyle w:val="ab"/>
      </w:rPr>
    </w:pPr>
    <w:r>
      <w:fldChar w:fldCharType="begin"/>
    </w:r>
    <w:r w:rsidR="00F22F63">
      <w:rPr>
        <w:rStyle w:val="ab"/>
      </w:rPr>
      <w:instrText xml:space="preserve">PAGE  </w:instrText>
    </w:r>
    <w:r>
      <w:fldChar w:fldCharType="separate"/>
    </w:r>
    <w:r w:rsidR="0079502C">
      <w:rPr>
        <w:rStyle w:val="ab"/>
        <w:noProof/>
      </w:rPr>
      <w:t>9</w:t>
    </w:r>
    <w:r>
      <w:fldChar w:fldCharType="end"/>
    </w:r>
  </w:p>
  <w:p w:rsidR="00324465" w:rsidRDefault="0032446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BF7" w:rsidRDefault="00BB7BF7" w:rsidP="00324465">
      <w:r>
        <w:separator/>
      </w:r>
    </w:p>
  </w:footnote>
  <w:footnote w:type="continuationSeparator" w:id="0">
    <w:p w:rsidR="00BB7BF7" w:rsidRDefault="00BB7BF7" w:rsidP="003244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FE88C07"/>
    <w:multiLevelType w:val="singleLevel"/>
    <w:tmpl w:val="BFE88C07"/>
    <w:lvl w:ilvl="0">
      <w:start w:val="2"/>
      <w:numFmt w:val="decimal"/>
      <w:suff w:val="nothing"/>
      <w:lvlText w:val="%1、"/>
      <w:lvlJc w:val="left"/>
    </w:lvl>
  </w:abstractNum>
  <w:abstractNum w:abstractNumId="1" w15:restartNumberingAfterBreak="0">
    <w:nsid w:val="D4CF61DB"/>
    <w:multiLevelType w:val="singleLevel"/>
    <w:tmpl w:val="D4CF61DB"/>
    <w:lvl w:ilvl="0">
      <w:start w:val="2"/>
      <w:numFmt w:val="chineseCounting"/>
      <w:suff w:val="nothing"/>
      <w:lvlText w:val="（%1）"/>
      <w:lvlJc w:val="left"/>
      <w:rPr>
        <w:rFonts w:hint="eastAsia"/>
      </w:rPr>
    </w:lvl>
  </w:abstractNum>
  <w:abstractNum w:abstractNumId="2" w15:restartNumberingAfterBreak="0">
    <w:nsid w:val="DFECE103"/>
    <w:multiLevelType w:val="singleLevel"/>
    <w:tmpl w:val="DFECE103"/>
    <w:lvl w:ilvl="0">
      <w:start w:val="5"/>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ZmNWE4NzRhMTczNjJlZDE5ZTE5YTczN2QxMzcyMjAifQ=="/>
  </w:docVars>
  <w:rsids>
    <w:rsidRoot w:val="00100246"/>
    <w:rsid w:val="95F35EF6"/>
    <w:rsid w:val="9BFFD860"/>
    <w:rsid w:val="9FD669AD"/>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EF337D15"/>
    <w:rsid w:val="F2FD229B"/>
    <w:rsid w:val="F7F709E9"/>
    <w:rsid w:val="F7FF3690"/>
    <w:rsid w:val="F9BD3900"/>
    <w:rsid w:val="FC8B9876"/>
    <w:rsid w:val="FEDFF218"/>
    <w:rsid w:val="FEDFFFFF"/>
    <w:rsid w:val="00003B03"/>
    <w:rsid w:val="000040E6"/>
    <w:rsid w:val="00011D72"/>
    <w:rsid w:val="000264DB"/>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E2E1B"/>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4465"/>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235B"/>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0679B"/>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36973"/>
    <w:rsid w:val="0054051C"/>
    <w:rsid w:val="00546A84"/>
    <w:rsid w:val="00547BE2"/>
    <w:rsid w:val="00551FD0"/>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37A2C"/>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8087A"/>
    <w:rsid w:val="0079279F"/>
    <w:rsid w:val="00793E69"/>
    <w:rsid w:val="0079502C"/>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0D45"/>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1B8E"/>
    <w:rsid w:val="009D210F"/>
    <w:rsid w:val="009D309C"/>
    <w:rsid w:val="009D37B1"/>
    <w:rsid w:val="009D4717"/>
    <w:rsid w:val="009D694D"/>
    <w:rsid w:val="009E264E"/>
    <w:rsid w:val="009F0C98"/>
    <w:rsid w:val="009F0F13"/>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3C4D"/>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B7BF7"/>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1D23"/>
    <w:rsid w:val="00EE2C60"/>
    <w:rsid w:val="00EE2E58"/>
    <w:rsid w:val="00EE487A"/>
    <w:rsid w:val="00EE734C"/>
    <w:rsid w:val="00EF3BFB"/>
    <w:rsid w:val="00EF6907"/>
    <w:rsid w:val="00EF6D91"/>
    <w:rsid w:val="00F01F54"/>
    <w:rsid w:val="00F04D4D"/>
    <w:rsid w:val="00F11DD8"/>
    <w:rsid w:val="00F12745"/>
    <w:rsid w:val="00F13766"/>
    <w:rsid w:val="00F20A77"/>
    <w:rsid w:val="00F22C60"/>
    <w:rsid w:val="00F22F63"/>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79004AC"/>
    <w:rsid w:val="0BA148CA"/>
    <w:rsid w:val="0C1165C4"/>
    <w:rsid w:val="0D6D544B"/>
    <w:rsid w:val="0DD136FE"/>
    <w:rsid w:val="0F8E2C57"/>
    <w:rsid w:val="1059665E"/>
    <w:rsid w:val="10AC13BA"/>
    <w:rsid w:val="145A6C1B"/>
    <w:rsid w:val="14B73493"/>
    <w:rsid w:val="167A2FF9"/>
    <w:rsid w:val="18581C69"/>
    <w:rsid w:val="1AEC0734"/>
    <w:rsid w:val="1DEF20B0"/>
    <w:rsid w:val="214243FA"/>
    <w:rsid w:val="21AD613C"/>
    <w:rsid w:val="22467189"/>
    <w:rsid w:val="257A14F5"/>
    <w:rsid w:val="27196C26"/>
    <w:rsid w:val="29EF086F"/>
    <w:rsid w:val="2EFFE297"/>
    <w:rsid w:val="301437CA"/>
    <w:rsid w:val="349D1F0A"/>
    <w:rsid w:val="34DD0473"/>
    <w:rsid w:val="3C684897"/>
    <w:rsid w:val="433E495C"/>
    <w:rsid w:val="489F2FD7"/>
    <w:rsid w:val="4AC27CB3"/>
    <w:rsid w:val="4BF72BEF"/>
    <w:rsid w:val="4FA90297"/>
    <w:rsid w:val="4FC41A43"/>
    <w:rsid w:val="51DB3C59"/>
    <w:rsid w:val="550C0952"/>
    <w:rsid w:val="55762E42"/>
    <w:rsid w:val="57A7B272"/>
    <w:rsid w:val="58470068"/>
    <w:rsid w:val="58747CAC"/>
    <w:rsid w:val="5A1720F9"/>
    <w:rsid w:val="5B9C37C2"/>
    <w:rsid w:val="5BA7C654"/>
    <w:rsid w:val="60A54109"/>
    <w:rsid w:val="61D01CDF"/>
    <w:rsid w:val="64C0607C"/>
    <w:rsid w:val="65756C86"/>
    <w:rsid w:val="674D385B"/>
    <w:rsid w:val="676F09E1"/>
    <w:rsid w:val="7357290B"/>
    <w:rsid w:val="798524E4"/>
    <w:rsid w:val="7A7F1C49"/>
    <w:rsid w:val="7B5B7AE6"/>
    <w:rsid w:val="7B7B6628"/>
    <w:rsid w:val="7BA7071E"/>
    <w:rsid w:val="7BDF6DA8"/>
    <w:rsid w:val="7C7EDC1A"/>
    <w:rsid w:val="7CCED98D"/>
    <w:rsid w:val="7D08410F"/>
    <w:rsid w:val="7DB96DED"/>
    <w:rsid w:val="7DD3AD81"/>
    <w:rsid w:val="7F7FE70F"/>
    <w:rsid w:val="7FFF772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D1006AF-EAC4-48B4-AFBC-BEB830077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324465"/>
    <w:pPr>
      <w:widowControl w:val="0"/>
      <w:jc w:val="both"/>
    </w:pPr>
    <w:rPr>
      <w:kern w:val="2"/>
      <w:sz w:val="21"/>
      <w:szCs w:val="24"/>
    </w:rPr>
  </w:style>
  <w:style w:type="paragraph" w:styleId="2">
    <w:name w:val="heading 2"/>
    <w:basedOn w:val="a"/>
    <w:next w:val="a"/>
    <w:qFormat/>
    <w:rsid w:val="00324465"/>
    <w:pPr>
      <w:keepNext/>
      <w:keepLines/>
      <w:spacing w:before="100" w:beforeAutospacing="1" w:after="100" w:afterAutospacing="1"/>
      <w:outlineLvl w:val="1"/>
    </w:pPr>
    <w:rPr>
      <w:rFonts w:ascii="Cambria" w:eastAsia="黑体" w:hAnsi="Cambria"/>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324465"/>
    <w:pPr>
      <w:ind w:firstLineChars="200" w:firstLine="200"/>
    </w:pPr>
  </w:style>
  <w:style w:type="paragraph" w:styleId="a4">
    <w:name w:val="Body Text Indent"/>
    <w:basedOn w:val="a"/>
    <w:qFormat/>
    <w:rsid w:val="00324465"/>
    <w:pPr>
      <w:ind w:firstLine="645"/>
    </w:pPr>
    <w:rPr>
      <w:rFonts w:ascii="仿宋_GB2312" w:eastAsia="仿宋_GB2312" w:hAnsi="Calibri"/>
      <w:sz w:val="32"/>
      <w:szCs w:val="32"/>
    </w:rPr>
  </w:style>
  <w:style w:type="paragraph" w:styleId="a5">
    <w:name w:val="Date"/>
    <w:basedOn w:val="a"/>
    <w:next w:val="a"/>
    <w:qFormat/>
    <w:rsid w:val="00324465"/>
    <w:pPr>
      <w:ind w:leftChars="2500" w:left="100"/>
    </w:pPr>
  </w:style>
  <w:style w:type="paragraph" w:styleId="a6">
    <w:name w:val="Balloon Text"/>
    <w:basedOn w:val="a"/>
    <w:semiHidden/>
    <w:qFormat/>
    <w:rsid w:val="00324465"/>
    <w:rPr>
      <w:sz w:val="18"/>
      <w:szCs w:val="18"/>
    </w:rPr>
  </w:style>
  <w:style w:type="paragraph" w:styleId="a7">
    <w:name w:val="footer"/>
    <w:basedOn w:val="a"/>
    <w:link w:val="Char"/>
    <w:qFormat/>
    <w:rsid w:val="00324465"/>
    <w:pPr>
      <w:tabs>
        <w:tab w:val="center" w:pos="4153"/>
        <w:tab w:val="right" w:pos="8306"/>
      </w:tabs>
      <w:snapToGrid w:val="0"/>
      <w:jc w:val="left"/>
    </w:pPr>
    <w:rPr>
      <w:sz w:val="18"/>
      <w:szCs w:val="18"/>
    </w:rPr>
  </w:style>
  <w:style w:type="paragraph" w:styleId="a8">
    <w:name w:val="header"/>
    <w:basedOn w:val="a"/>
    <w:link w:val="Char0"/>
    <w:qFormat/>
    <w:rsid w:val="00324465"/>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Normal (Web)"/>
    <w:basedOn w:val="a"/>
    <w:unhideWhenUsed/>
    <w:qFormat/>
    <w:rsid w:val="00324465"/>
    <w:pPr>
      <w:spacing w:before="100" w:beforeAutospacing="1" w:after="100" w:afterAutospacing="1"/>
      <w:ind w:right="238"/>
      <w:jc w:val="left"/>
    </w:pPr>
    <w:rPr>
      <w:b/>
      <w:kern w:val="0"/>
      <w:sz w:val="24"/>
      <w:szCs w:val="20"/>
    </w:rPr>
  </w:style>
  <w:style w:type="character" w:styleId="aa">
    <w:name w:val="Strong"/>
    <w:qFormat/>
    <w:rsid w:val="00324465"/>
    <w:rPr>
      <w:b/>
    </w:rPr>
  </w:style>
  <w:style w:type="character" w:styleId="ab">
    <w:name w:val="page number"/>
    <w:qFormat/>
    <w:rsid w:val="00324465"/>
  </w:style>
  <w:style w:type="character" w:customStyle="1" w:styleId="Char">
    <w:name w:val="页脚 Char"/>
    <w:link w:val="a7"/>
    <w:qFormat/>
    <w:rsid w:val="00324465"/>
    <w:rPr>
      <w:rFonts w:eastAsia="宋体"/>
      <w:kern w:val="2"/>
      <w:sz w:val="18"/>
      <w:szCs w:val="18"/>
      <w:lang w:val="en-US" w:eastAsia="zh-CN" w:bidi="ar-SA"/>
    </w:rPr>
  </w:style>
  <w:style w:type="character" w:customStyle="1" w:styleId="Char0">
    <w:name w:val="页眉 Char"/>
    <w:link w:val="a8"/>
    <w:qFormat/>
    <w:rsid w:val="00324465"/>
    <w:rPr>
      <w:rFonts w:ascii="Calibri" w:eastAsia="宋体" w:hAnsi="Calibri"/>
      <w:kern w:val="2"/>
      <w:sz w:val="18"/>
      <w:szCs w:val="18"/>
      <w:lang w:val="en-US" w:eastAsia="zh-CN" w:bidi="ar-SA"/>
    </w:rPr>
  </w:style>
  <w:style w:type="paragraph" w:customStyle="1" w:styleId="CharCharCharCharCharCharChar">
    <w:name w:val="Char Char Char Char Char Char Char"/>
    <w:basedOn w:val="a"/>
    <w:qFormat/>
    <w:rsid w:val="00324465"/>
    <w:rPr>
      <w:rFonts w:ascii="Tahoma" w:hAnsi="Tahoma"/>
      <w:sz w:val="24"/>
      <w:szCs w:val="20"/>
    </w:rPr>
  </w:style>
  <w:style w:type="paragraph" w:customStyle="1" w:styleId="Char1CharCharChar">
    <w:name w:val="Char1 Char Char Char"/>
    <w:basedOn w:val="a"/>
    <w:qFormat/>
    <w:rsid w:val="00324465"/>
    <w:pPr>
      <w:widowControl/>
      <w:spacing w:after="160" w:line="240" w:lineRule="exact"/>
      <w:jc w:val="left"/>
    </w:pPr>
    <w:rPr>
      <w:szCs w:val="20"/>
    </w:rPr>
  </w:style>
  <w:style w:type="paragraph" w:customStyle="1" w:styleId="Char1">
    <w:name w:val="Char"/>
    <w:basedOn w:val="a"/>
    <w:qFormat/>
    <w:rsid w:val="00324465"/>
    <w:rPr>
      <w:rFonts w:ascii="Tahoma" w:hAnsi="Tahoma"/>
      <w:sz w:val="24"/>
      <w:szCs w:val="20"/>
    </w:rPr>
  </w:style>
  <w:style w:type="paragraph" w:customStyle="1" w:styleId="CharChar3CharChar">
    <w:name w:val="Char Char3 Char Char"/>
    <w:basedOn w:val="a"/>
    <w:qFormat/>
    <w:rsid w:val="00324465"/>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E:\Desktop\&#24037;&#31243;&#25152;&#31649;&#29702;&#21046;&#24230;&#20462;&#35746;&#35745;&#2101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Desktop\&#24037;&#31243;&#25152;&#31649;&#29702;&#21046;&#24230;&#20462;&#35746;&#35745;&#2101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endParaRPr lang="zh-CN"/>
        </a:p>
      </c:txPr>
    </c:title>
    <c:autoTitleDeleted val="0"/>
    <c:plotArea>
      <c:layout/>
      <c:pieChart>
        <c:varyColors val="1"/>
        <c:ser>
          <c:idx val="0"/>
          <c:order val="0"/>
          <c:tx>
            <c:strRef>
              <c:f>Sheet2!$B$1</c:f>
              <c:strCache>
                <c:ptCount val="1"/>
                <c:pt idx="0">
                  <c:v>收入决算</c:v>
                </c:pt>
              </c:strCache>
            </c:strRef>
          </c:tx>
          <c:dLbls>
            <c:dLbl>
              <c:idx val="0"/>
              <c:layout>
                <c:manualLayout>
                  <c:x val="-0.12684825164551342"/>
                  <c:y val="-9.9016704544584999E-2"/>
                </c:manualLayout>
              </c:layout>
              <c:dLblPos val="bestFit"/>
              <c:showLegendKey val="0"/>
              <c:showVal val="1"/>
              <c:showCatName val="0"/>
              <c:showSerName val="0"/>
              <c:showPercent val="0"/>
              <c:showBubbleSize val="0"/>
              <c:extLst>
                <c:ext xmlns:c15="http://schemas.microsoft.com/office/drawing/2012/chart" uri="{CE6537A1-D6FC-4f65-9D91-7224C49458BB}"/>
              </c:extLst>
            </c:dLbl>
            <c:dLbl>
              <c:idx val="2"/>
              <c:layout>
                <c:manualLayout>
                  <c:x val="5.4952353288839892E-2"/>
                  <c:y val="0.1162079229892182"/>
                </c:manualLayout>
              </c:layout>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bestFit"/>
            <c:showLegendKey val="0"/>
            <c:showVal val="1"/>
            <c:showCatName val="0"/>
            <c:showSerName val="0"/>
            <c:showPercent val="0"/>
            <c:showBubbleSize val="0"/>
            <c:showLeaderLines val="1"/>
            <c:extLst>
              <c:ext xmlns:c15="http://schemas.microsoft.com/office/drawing/2012/chart" uri="{CE6537A1-D6FC-4f65-9D91-7224C49458BB}"/>
            </c:extLst>
          </c:dLbls>
          <c:cat>
            <c:strRef>
              <c:f>Sheet2!$A$2:$A$4</c:f>
              <c:strCache>
                <c:ptCount val="3"/>
                <c:pt idx="0">
                  <c:v>财政拨款收入</c:v>
                </c:pt>
                <c:pt idx="1">
                  <c:v>事业收入</c:v>
                </c:pt>
                <c:pt idx="2">
                  <c:v>其他收入</c:v>
                </c:pt>
              </c:strCache>
            </c:strRef>
          </c:cat>
          <c:val>
            <c:numRef>
              <c:f>Sheet2!$B$2:$B$4</c:f>
              <c:numCache>
                <c:formatCode>0.00%</c:formatCode>
                <c:ptCount val="3"/>
                <c:pt idx="0">
                  <c:v>0.60590000000000244</c:v>
                </c:pt>
                <c:pt idx="1">
                  <c:v>0.3041000000000002</c:v>
                </c:pt>
                <c:pt idx="2">
                  <c:v>9.0000000000000052E-2</c:v>
                </c:pt>
              </c:numCache>
            </c:numRef>
          </c:val>
        </c:ser>
        <c:dLbls>
          <c:showLegendKey val="0"/>
          <c:showVal val="1"/>
          <c:showCatName val="0"/>
          <c:showSerName val="0"/>
          <c:showPercent val="0"/>
          <c:showBubbleSize val="0"/>
          <c:showLeaderLines val="1"/>
        </c:dLbls>
        <c:firstSliceAng val="0"/>
      </c:pieChart>
    </c:plotArea>
    <c:legend>
      <c:legendPos val="r"/>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zero"/>
    <c:showDLblsOverMax val="0"/>
  </c:chart>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endParaRPr lang="zh-CN"/>
        </a:p>
      </c:txPr>
    </c:title>
    <c:autoTitleDeleted val="0"/>
    <c:plotArea>
      <c:layout/>
      <c:pieChart>
        <c:varyColors val="1"/>
        <c:ser>
          <c:idx val="0"/>
          <c:order val="0"/>
          <c:tx>
            <c:strRef>
              <c:f>Sheet2!$B$1</c:f>
              <c:strCache>
                <c:ptCount val="1"/>
                <c:pt idx="0">
                  <c:v>支出决算</c:v>
                </c:pt>
              </c:strCache>
            </c:strRef>
          </c:tx>
          <c:dLbls>
            <c:dLbl>
              <c:idx val="0"/>
              <c:layout>
                <c:manualLayout>
                  <c:x val="-7.811792573213322E-2"/>
                  <c:y val="-0.20596207693608704"/>
                </c:manualLayout>
              </c:layout>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bestFit"/>
            <c:showLegendKey val="0"/>
            <c:showVal val="1"/>
            <c:showCatName val="0"/>
            <c:showSerName val="0"/>
            <c:showPercent val="0"/>
            <c:showBubbleSize val="0"/>
            <c:showLeaderLines val="1"/>
            <c:extLst>
              <c:ext xmlns:c15="http://schemas.microsoft.com/office/drawing/2012/chart" uri="{CE6537A1-D6FC-4f65-9D91-7224C49458BB}"/>
            </c:extLst>
          </c:dLbls>
          <c:cat>
            <c:strRef>
              <c:f>Sheet2!$A$2:$A$3</c:f>
              <c:strCache>
                <c:ptCount val="2"/>
                <c:pt idx="0">
                  <c:v>基本支出</c:v>
                </c:pt>
                <c:pt idx="1">
                  <c:v>项目支出</c:v>
                </c:pt>
              </c:strCache>
            </c:strRef>
          </c:cat>
          <c:val>
            <c:numRef>
              <c:f>Sheet2!$B$2:$B$3</c:f>
              <c:numCache>
                <c:formatCode>0.00%</c:formatCode>
                <c:ptCount val="2"/>
                <c:pt idx="0">
                  <c:v>0.79430000000000001</c:v>
                </c:pt>
                <c:pt idx="1">
                  <c:v>0.2057000000000001</c:v>
                </c:pt>
              </c:numCache>
            </c:numRef>
          </c:val>
        </c:ser>
        <c:dLbls>
          <c:showLegendKey val="0"/>
          <c:showVal val="1"/>
          <c:showCatName val="0"/>
          <c:showSerName val="0"/>
          <c:showPercent val="0"/>
          <c:showBubbleSize val="0"/>
          <c:showLeaderLines val="1"/>
        </c:dLbls>
        <c:firstSliceAng val="0"/>
      </c:pieChart>
    </c:plotArea>
    <c:legend>
      <c:legendPos val="r"/>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zero"/>
    <c:showDLblsOverMax val="0"/>
  </c:chart>
  <c:txPr>
    <a:bodyPr/>
    <a:lstStyle/>
    <a:p>
      <a:pPr>
        <a:defRPr lang="zh-CN"/>
      </a:pPr>
      <a:endParaRPr lang="zh-CN"/>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14</Pages>
  <Words>2162</Words>
  <Characters>2726</Characters>
  <Application>Microsoft Office Word</Application>
  <DocSecurity>0</DocSecurity>
  <Lines>908</Lines>
  <Paragraphs>977</Paragraphs>
  <ScaleCrop>false</ScaleCrop>
  <Company/>
  <LinksUpToDate>false</LinksUpToDate>
  <CharactersWithSpaces>3911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北京市财政局关于做好向市人大常委会报送2015年度市级部门决算（草案）</dc:title>
  <dc:creator>常程</dc:creator>
  <cp:lastModifiedBy>DELL</cp:lastModifiedBy>
  <cp:revision>50</cp:revision>
  <cp:lastPrinted>2020-08-07T19:39:00Z</cp:lastPrinted>
  <dcterms:created xsi:type="dcterms:W3CDTF">2017-07-11T23:16:00Z</dcterms:created>
  <dcterms:modified xsi:type="dcterms:W3CDTF">2025-08-26T05:28:00Z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435078ACFECC4A5A8A519EF4C3681114_13</vt:lpwstr>
  </property>
  <property fmtid="{D5CDD505-2E9C-101B-9397-08002B2CF9AE}" pid="4" name="KSOTemplateDocerSaveRecord">
    <vt:lpwstr>eyJoZGlkIjoiMzFhMDlmODM4NDM3ZTUzZTJhOWRjZWIxNmVkMjQxNTMiLCJ1c2VySWQiOiIxMTQwMjc4MDE0In0=</vt:lpwstr>
  </property>
</Properties>
</file>